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2F34AC41"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C4318">
        <w:rPr>
          <w:rFonts w:ascii="Arial" w:hAnsi="Arial" w:cs="Arial"/>
          <w:sz w:val="24"/>
          <w:szCs w:val="24"/>
          <w:lang w:eastAsia="zh-CN"/>
        </w:rPr>
        <w:t>7</w:t>
      </w:r>
      <w:r w:rsidR="00897C12">
        <w:rPr>
          <w:rFonts w:ascii="Arial" w:hAnsi="Arial" w:cs="Arial"/>
          <w:sz w:val="24"/>
          <w:szCs w:val="24"/>
        </w:rPr>
        <w:tab/>
      </w:r>
      <w:r w:rsidR="00487F1D">
        <w:rPr>
          <w:rFonts w:ascii="Arial" w:hAnsi="Arial" w:cs="Arial"/>
          <w:sz w:val="24"/>
          <w:szCs w:val="24"/>
        </w:rPr>
        <w:t>R</w:t>
      </w:r>
      <w:r w:rsidR="00487F1D" w:rsidRPr="003F71DF">
        <w:rPr>
          <w:rFonts w:ascii="Arial" w:hAnsi="Arial" w:cs="Arial"/>
          <w:sz w:val="24"/>
          <w:szCs w:val="24"/>
        </w:rPr>
        <w:t>4-2</w:t>
      </w:r>
      <w:r w:rsidR="00487F1D">
        <w:rPr>
          <w:rFonts w:ascii="Arial" w:hAnsi="Arial" w:cs="Arial"/>
          <w:sz w:val="24"/>
          <w:szCs w:val="24"/>
        </w:rPr>
        <w:t>521375</w:t>
      </w:r>
    </w:p>
    <w:p w14:paraId="2598EC69" w14:textId="16CF6963" w:rsidR="00CF56CD" w:rsidRPr="00F542A0" w:rsidRDefault="00DC4318"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Dallas</w:t>
      </w:r>
      <w:r w:rsidR="00CF56CD">
        <w:rPr>
          <w:rFonts w:ascii="Arial" w:hAnsi="Arial" w:cs="Arial"/>
          <w:sz w:val="24"/>
          <w:szCs w:val="24"/>
          <w:lang w:eastAsia="zh-CN"/>
        </w:rPr>
        <w:t xml:space="preserve">, </w:t>
      </w:r>
      <w:r>
        <w:rPr>
          <w:rFonts w:ascii="Arial" w:hAnsi="Arial" w:cs="Arial"/>
          <w:sz w:val="24"/>
          <w:szCs w:val="24"/>
          <w:lang w:eastAsia="zh-CN"/>
        </w:rPr>
        <w:t>US</w:t>
      </w:r>
      <w:r w:rsidR="00CF56CD">
        <w:rPr>
          <w:rFonts w:ascii="Arial" w:hAnsi="Arial" w:cs="Arial"/>
          <w:sz w:val="24"/>
          <w:szCs w:val="24"/>
          <w:lang w:eastAsia="zh-CN"/>
        </w:rPr>
        <w:t xml:space="preserve">, </w:t>
      </w:r>
      <w:r>
        <w:rPr>
          <w:rFonts w:ascii="Arial" w:hAnsi="Arial" w:cs="Arial"/>
          <w:sz w:val="24"/>
          <w:szCs w:val="24"/>
          <w:lang w:eastAsia="zh-CN"/>
        </w:rPr>
        <w:t>November 17</w:t>
      </w:r>
      <w:r w:rsidRPr="00DC4318">
        <w:rPr>
          <w:rFonts w:ascii="Arial" w:hAnsi="Arial" w:cs="Arial"/>
          <w:sz w:val="24"/>
          <w:szCs w:val="24"/>
          <w:vertAlign w:val="superscript"/>
          <w:lang w:eastAsia="zh-CN"/>
        </w:rPr>
        <w:t>th</w:t>
      </w:r>
      <w:r>
        <w:rPr>
          <w:rFonts w:ascii="Arial" w:hAnsi="Arial" w:cs="Arial"/>
          <w:sz w:val="24"/>
          <w:szCs w:val="24"/>
          <w:lang w:eastAsia="zh-CN"/>
        </w:rPr>
        <w:t>-21</w:t>
      </w:r>
      <w:r w:rsidRPr="00DC4318">
        <w:rPr>
          <w:rFonts w:ascii="Arial" w:hAnsi="Arial" w:cs="Arial"/>
          <w:sz w:val="24"/>
          <w:szCs w:val="24"/>
          <w:vertAlign w:val="superscript"/>
          <w:lang w:eastAsia="zh-CN"/>
        </w:rPr>
        <w:t>st</w:t>
      </w:r>
      <w:r w:rsidR="00CF56CD" w:rsidRPr="00F542A0">
        <w:rPr>
          <w:rFonts w:ascii="Arial" w:hAnsi="Arial" w:cs="Arial"/>
          <w:sz w:val="24"/>
          <w:szCs w:val="24"/>
          <w:lang w:eastAsia="zh-CN"/>
        </w:rPr>
        <w:t>, 2025</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6AB0A063"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711A3">
        <w:rPr>
          <w:rFonts w:ascii="Arial" w:hAnsi="Arial" w:cs="Arial"/>
          <w:sz w:val="24"/>
          <w:lang w:val="en-US"/>
        </w:rPr>
        <w:t>Discussion on</w:t>
      </w:r>
      <w:r w:rsidR="009B70E7">
        <w:rPr>
          <w:rFonts w:ascii="Arial" w:hAnsi="Arial" w:cs="Arial"/>
          <w:sz w:val="24"/>
          <w:lang w:val="en-US"/>
        </w:rPr>
        <w:t xml:space="preserve"> </w:t>
      </w:r>
      <w:bookmarkStart w:id="4" w:name="_Hlk212747712"/>
      <w:r w:rsidR="009B70E7">
        <w:rPr>
          <w:rFonts w:ascii="Arial" w:hAnsi="Arial" w:cs="Arial"/>
          <w:sz w:val="24"/>
          <w:lang w:val="en-US"/>
        </w:rPr>
        <w:t>non</w:t>
      </w:r>
      <w:r w:rsidR="00D16092">
        <w:rPr>
          <w:rFonts w:ascii="Arial" w:hAnsi="Arial" w:cs="Arial"/>
          <w:sz w:val="24"/>
          <w:lang w:val="en-US"/>
        </w:rPr>
        <w:t>-</w:t>
      </w:r>
      <w:r w:rsidR="009B70E7">
        <w:rPr>
          <w:rFonts w:ascii="Arial" w:hAnsi="Arial" w:cs="Arial"/>
          <w:sz w:val="24"/>
          <w:lang w:val="en-US"/>
        </w:rPr>
        <w:t>collocated CA performance for type 4b UE</w:t>
      </w:r>
      <w:bookmarkEnd w:id="4"/>
      <w:r w:rsidR="00056144">
        <w:rPr>
          <w:rFonts w:ascii="Arial" w:hAnsi="Arial" w:cs="Arial"/>
          <w:sz w:val="24"/>
          <w:lang w:val="en-US"/>
        </w:rPr>
        <w:t xml:space="preserve"> </w:t>
      </w:r>
      <w:r w:rsidR="00497DFF">
        <w:rPr>
          <w:rFonts w:ascii="Arial" w:hAnsi="Arial" w:cs="Arial"/>
          <w:sz w:val="24"/>
          <w:lang w:val="en-US"/>
        </w:rPr>
        <w:t xml:space="preserve"> </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7161CBE6"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16092">
        <w:rPr>
          <w:rFonts w:ascii="Arial" w:hAnsi="Arial" w:cs="Arial"/>
          <w:sz w:val="24"/>
          <w:lang w:val="pt-BR"/>
        </w:rPr>
        <w:t>6.2.3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333B1A7F" w:rsidR="00DB1B92" w:rsidRDefault="009F3721" w:rsidP="003E601F">
      <w:pPr>
        <w:pStyle w:val="31"/>
        <w:spacing w:before="120" w:after="120"/>
        <w:rPr>
          <w:rFonts w:eastAsiaTheme="minorEastAsia"/>
        </w:rPr>
      </w:pPr>
      <w:r>
        <w:rPr>
          <w:rFonts w:eastAsiaTheme="minorEastAsia"/>
        </w:rPr>
        <w:t>A WF</w:t>
      </w:r>
      <w:r w:rsidR="00EF1F1E">
        <w:rPr>
          <w:rFonts w:eastAsiaTheme="minorEastAsia"/>
        </w:rPr>
        <w:t xml:space="preserve"> </w:t>
      </w:r>
      <w:r w:rsidRPr="009F3721">
        <w:rPr>
          <w:rFonts w:eastAsiaTheme="minorEastAsia"/>
        </w:rPr>
        <w:t xml:space="preserve">[1] </w:t>
      </w:r>
      <w:r w:rsidR="009B70E7" w:rsidRPr="009B70E7">
        <w:rPr>
          <w:rFonts w:eastAsiaTheme="minorEastAsia"/>
        </w:rPr>
        <w:t>on NonCol_intraB_ENDC_NR_CA_Ph2_demod</w:t>
      </w:r>
      <w:r w:rsidR="00EF1F1E">
        <w:rPr>
          <w:rFonts w:eastAsiaTheme="minorEastAsia"/>
        </w:rPr>
        <w:t xml:space="preserve"> was agreed. In this contribution we provide our views on open issues.</w:t>
      </w:r>
    </w:p>
    <w:p w14:paraId="71039309" w14:textId="3E7C0F4C" w:rsidR="008F3CF8" w:rsidRDefault="009B70E7"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p>
    <w:p w14:paraId="496C482F" w14:textId="7B7C2721" w:rsidR="00380F3B" w:rsidRPr="009B70E7" w:rsidRDefault="009B70E7" w:rsidP="009F3721">
      <w:pPr>
        <w:pStyle w:val="proposal"/>
        <w:spacing w:after="120"/>
        <w:rPr>
          <w:rFonts w:eastAsiaTheme="minorEastAsia"/>
          <w:b w:val="0"/>
          <w:bCs/>
        </w:rPr>
      </w:pPr>
      <w:r>
        <w:rPr>
          <w:rFonts w:eastAsiaTheme="minorEastAsia" w:hint="eastAsia"/>
          <w:b w:val="0"/>
          <w:bCs/>
        </w:rPr>
        <w:t>O</w:t>
      </w:r>
      <w:r>
        <w:rPr>
          <w:rFonts w:eastAsiaTheme="minorEastAsia"/>
          <w:b w:val="0"/>
          <w:bCs/>
        </w:rPr>
        <w:t>ne issue is Rank/MCS:</w:t>
      </w:r>
    </w:p>
    <w:tbl>
      <w:tblPr>
        <w:tblStyle w:val="af7"/>
        <w:tblW w:w="0" w:type="auto"/>
        <w:tblLook w:val="04A0" w:firstRow="1" w:lastRow="0" w:firstColumn="1" w:lastColumn="0" w:noHBand="0" w:noVBand="1"/>
      </w:tblPr>
      <w:tblGrid>
        <w:gridCol w:w="10457"/>
      </w:tblGrid>
      <w:tr w:rsidR="009B70E7" w14:paraId="7638FF67" w14:textId="77777777" w:rsidTr="009B70E7">
        <w:tc>
          <w:tcPr>
            <w:tcW w:w="10457" w:type="dxa"/>
          </w:tcPr>
          <w:p w14:paraId="7E8543DF" w14:textId="77777777" w:rsidR="009B70E7" w:rsidRPr="009B70E7" w:rsidRDefault="009B70E7" w:rsidP="009B70E7">
            <w:pPr>
              <w:pStyle w:val="B1"/>
              <w:ind w:left="0" w:firstLine="0"/>
              <w:rPr>
                <w:lang w:eastAsia="zh-CN"/>
              </w:rPr>
            </w:pPr>
            <w:r w:rsidRPr="009B70E7">
              <w:rPr>
                <w:b/>
                <w:bCs/>
                <w:lang w:eastAsia="zh-CN"/>
              </w:rPr>
              <w:t xml:space="preserve">Way forward: </w:t>
            </w:r>
            <w:r w:rsidRPr="009B70E7">
              <w:rPr>
                <w:lang w:eastAsia="zh-CN"/>
              </w:rPr>
              <w:t>MCS/rank</w:t>
            </w:r>
          </w:p>
          <w:p w14:paraId="5989C0B7" w14:textId="77777777" w:rsidR="009B70E7" w:rsidRPr="009B70E7" w:rsidRDefault="009B70E7" w:rsidP="009B70E7">
            <w:pPr>
              <w:pStyle w:val="B1"/>
              <w:ind w:left="0" w:firstLine="0"/>
              <w:rPr>
                <w:lang w:eastAsia="zh-CN"/>
              </w:rPr>
            </w:pPr>
            <w:r w:rsidRPr="009B70E7">
              <w:rPr>
                <w:lang w:eastAsia="zh-CN"/>
              </w:rPr>
              <w:t>Down-select the MCS for the stronger CC based on the simulation results</w:t>
            </w:r>
          </w:p>
          <w:p w14:paraId="14B30C51" w14:textId="77777777" w:rsidR="009B70E7" w:rsidRPr="009B70E7" w:rsidRDefault="009B70E7" w:rsidP="009B70E7">
            <w:pPr>
              <w:pStyle w:val="B1"/>
              <w:numPr>
                <w:ilvl w:val="0"/>
                <w:numId w:val="31"/>
              </w:numPr>
              <w:overflowPunct w:val="0"/>
              <w:autoSpaceDE w:val="0"/>
              <w:autoSpaceDN w:val="0"/>
              <w:adjustRightInd w:val="0"/>
              <w:textAlignment w:val="baseline"/>
              <w:rPr>
                <w:lang w:eastAsia="zh-CN"/>
              </w:rPr>
            </w:pPr>
            <w:r w:rsidRPr="009B70E7">
              <w:rPr>
                <w:lang w:eastAsia="zh-CN"/>
              </w:rPr>
              <w:t>For weaker CC:</w:t>
            </w:r>
          </w:p>
          <w:p w14:paraId="33EC3F1E" w14:textId="77777777" w:rsidR="009B70E7" w:rsidRPr="009B70E7" w:rsidRDefault="009B70E7" w:rsidP="009B70E7">
            <w:pPr>
              <w:pStyle w:val="B1"/>
              <w:numPr>
                <w:ilvl w:val="1"/>
                <w:numId w:val="31"/>
              </w:numPr>
              <w:overflowPunct w:val="0"/>
              <w:autoSpaceDE w:val="0"/>
              <w:autoSpaceDN w:val="0"/>
              <w:adjustRightInd w:val="0"/>
              <w:textAlignment w:val="baseline"/>
              <w:rPr>
                <w:lang w:eastAsia="zh-CN"/>
              </w:rPr>
            </w:pPr>
            <w:r w:rsidRPr="009B70E7">
              <w:rPr>
                <w:lang w:eastAsia="zh-CN"/>
              </w:rPr>
              <w:t>Rank 2 + QPSK 0.3 (MCS4 in MCS index table 1)</w:t>
            </w:r>
          </w:p>
          <w:p w14:paraId="093E2483" w14:textId="77777777" w:rsidR="009B70E7" w:rsidRPr="009B70E7" w:rsidRDefault="009B70E7" w:rsidP="009B70E7">
            <w:pPr>
              <w:pStyle w:val="B1"/>
              <w:numPr>
                <w:ilvl w:val="0"/>
                <w:numId w:val="31"/>
              </w:numPr>
              <w:overflowPunct w:val="0"/>
              <w:autoSpaceDE w:val="0"/>
              <w:autoSpaceDN w:val="0"/>
              <w:adjustRightInd w:val="0"/>
              <w:textAlignment w:val="baseline"/>
              <w:rPr>
                <w:lang w:eastAsia="zh-CN"/>
              </w:rPr>
            </w:pPr>
            <w:r w:rsidRPr="009B70E7">
              <w:rPr>
                <w:lang w:eastAsia="zh-CN"/>
              </w:rPr>
              <w:t>For stronger CC:</w:t>
            </w:r>
          </w:p>
          <w:p w14:paraId="300B7B6D" w14:textId="77777777" w:rsidR="009B70E7" w:rsidRPr="009B70E7" w:rsidRDefault="009B70E7" w:rsidP="009B70E7">
            <w:pPr>
              <w:pStyle w:val="B1"/>
              <w:numPr>
                <w:ilvl w:val="1"/>
                <w:numId w:val="31"/>
              </w:numPr>
              <w:overflowPunct w:val="0"/>
              <w:autoSpaceDE w:val="0"/>
              <w:autoSpaceDN w:val="0"/>
              <w:adjustRightInd w:val="0"/>
              <w:textAlignment w:val="baseline"/>
              <w:rPr>
                <w:lang w:eastAsia="zh-CN"/>
              </w:rPr>
            </w:pPr>
            <w:r w:rsidRPr="009B70E7">
              <w:rPr>
                <w:lang w:eastAsia="zh-CN"/>
              </w:rPr>
              <w:t xml:space="preserve">Option 1: Rank 4 + 256QAM 0.69 (MCS21 in MCS index table 2) </w:t>
            </w:r>
          </w:p>
          <w:p w14:paraId="438AC32A" w14:textId="77777777" w:rsidR="009B70E7" w:rsidRPr="009B70E7" w:rsidRDefault="009B70E7" w:rsidP="009B70E7">
            <w:pPr>
              <w:pStyle w:val="B1"/>
              <w:numPr>
                <w:ilvl w:val="1"/>
                <w:numId w:val="31"/>
              </w:numPr>
              <w:overflowPunct w:val="0"/>
              <w:autoSpaceDE w:val="0"/>
              <w:autoSpaceDN w:val="0"/>
              <w:adjustRightInd w:val="0"/>
              <w:textAlignment w:val="baseline"/>
              <w:rPr>
                <w:lang w:eastAsia="zh-CN"/>
              </w:rPr>
            </w:pPr>
            <w:r w:rsidRPr="009B70E7">
              <w:rPr>
                <w:lang w:eastAsia="zh-CN"/>
              </w:rPr>
              <w:t>Option 2: Rank 4 + 256QAM 0.74 (MCS22 in MCS index table 2)</w:t>
            </w:r>
          </w:p>
          <w:p w14:paraId="3D6DEF6F" w14:textId="77777777" w:rsidR="009B70E7" w:rsidRPr="009B70E7" w:rsidRDefault="009B70E7" w:rsidP="009B70E7">
            <w:pPr>
              <w:pStyle w:val="B1"/>
              <w:numPr>
                <w:ilvl w:val="1"/>
                <w:numId w:val="31"/>
              </w:numPr>
              <w:overflowPunct w:val="0"/>
              <w:autoSpaceDE w:val="0"/>
              <w:autoSpaceDN w:val="0"/>
              <w:adjustRightInd w:val="0"/>
              <w:textAlignment w:val="baseline"/>
              <w:rPr>
                <w:lang w:eastAsia="zh-CN"/>
              </w:rPr>
            </w:pPr>
            <w:r w:rsidRPr="009B70E7">
              <w:rPr>
                <w:lang w:eastAsia="zh-CN"/>
              </w:rPr>
              <w:t>Other options are not precluded.</w:t>
            </w:r>
          </w:p>
          <w:p w14:paraId="3C432040" w14:textId="22B48422" w:rsidR="009B70E7" w:rsidRPr="009B70E7" w:rsidRDefault="009B70E7" w:rsidP="009B70E7">
            <w:pPr>
              <w:pStyle w:val="B1"/>
              <w:ind w:left="0" w:firstLine="0"/>
              <w:rPr>
                <w:lang w:eastAsia="zh-CN"/>
              </w:rPr>
            </w:pPr>
            <w:r w:rsidRPr="009B70E7">
              <w:rPr>
                <w:lang w:eastAsia="zh-CN"/>
              </w:rPr>
              <w:t>Interested companies are encouraged to provide the simulation results (both alignment and impairment results) in the RAN4#117 to decide the rank/MCS.</w:t>
            </w:r>
          </w:p>
        </w:tc>
      </w:tr>
    </w:tbl>
    <w:p w14:paraId="160415D9" w14:textId="46718195" w:rsidR="009B70E7" w:rsidRDefault="00D16092" w:rsidP="00D16092">
      <w:pPr>
        <w:pStyle w:val="31"/>
        <w:spacing w:before="120" w:after="120"/>
        <w:rPr>
          <w:rFonts w:eastAsiaTheme="minorEastAsia"/>
        </w:rPr>
      </w:pPr>
      <w:r>
        <w:rPr>
          <w:rFonts w:eastAsiaTheme="minorEastAsia" w:hint="eastAsia"/>
        </w:rPr>
        <w:t>O</w:t>
      </w:r>
      <w:r>
        <w:rPr>
          <w:rFonts w:eastAsiaTheme="minorEastAsia"/>
        </w:rPr>
        <w:t>ur simulation results are captured as following:</w:t>
      </w:r>
    </w:p>
    <w:p w14:paraId="0FBDCF87" w14:textId="450099D4" w:rsidR="009B70E7" w:rsidRDefault="009B70E7" w:rsidP="009B70E7">
      <w:pPr>
        <w:pStyle w:val="proposal"/>
        <w:spacing w:after="120"/>
        <w:jc w:val="center"/>
        <w:rPr>
          <w:rFonts w:eastAsiaTheme="minorEastAsia"/>
        </w:rPr>
      </w:pPr>
      <w:r>
        <w:rPr>
          <w:rFonts w:eastAsiaTheme="minorEastAsia"/>
        </w:rPr>
        <w:t>Table 2-1: Ideal simulation results</w:t>
      </w:r>
    </w:p>
    <w:tbl>
      <w:tblPr>
        <w:tblW w:w="3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02"/>
        <w:gridCol w:w="1465"/>
        <w:gridCol w:w="1470"/>
        <w:gridCol w:w="1679"/>
        <w:gridCol w:w="721"/>
      </w:tblGrid>
      <w:tr w:rsidR="009B70E7" w:rsidRPr="009B70E7" w14:paraId="731A036E" w14:textId="77777777" w:rsidTr="009B70E7">
        <w:trPr>
          <w:trHeight w:val="397"/>
          <w:jc w:val="center"/>
        </w:trPr>
        <w:tc>
          <w:tcPr>
            <w:tcW w:w="1098" w:type="pct"/>
            <w:vMerge w:val="restart"/>
            <w:shd w:val="clear" w:color="auto" w:fill="FFFFFF"/>
            <w:vAlign w:val="center"/>
          </w:tcPr>
          <w:p w14:paraId="5E863F84" w14:textId="77777777" w:rsidR="009B70E7" w:rsidRPr="009B70E7" w:rsidRDefault="009B70E7" w:rsidP="00232A23">
            <w:pPr>
              <w:pStyle w:val="TAH"/>
              <w:rPr>
                <w:rFonts w:ascii="Times New Roman" w:hAnsi="Times New Roman" w:cs="Times New Roman"/>
              </w:rPr>
            </w:pPr>
            <w:r w:rsidRPr="009B70E7">
              <w:rPr>
                <w:rFonts w:ascii="Times New Roman" w:hAnsi="Times New Roman" w:cs="Times New Roman"/>
              </w:rPr>
              <w:t xml:space="preserve">Bandwidth (MHz) </w:t>
            </w:r>
          </w:p>
        </w:tc>
        <w:tc>
          <w:tcPr>
            <w:tcW w:w="1071" w:type="pct"/>
            <w:vMerge w:val="restart"/>
            <w:shd w:val="clear" w:color="auto" w:fill="FFFFFF"/>
            <w:vAlign w:val="center"/>
          </w:tcPr>
          <w:p w14:paraId="2696463A" w14:textId="77777777" w:rsidR="009B70E7" w:rsidRPr="009B70E7" w:rsidRDefault="009B70E7" w:rsidP="00232A23">
            <w:pPr>
              <w:pStyle w:val="TAH"/>
              <w:rPr>
                <w:rFonts w:ascii="Times New Roman" w:hAnsi="Times New Roman" w:cs="Times New Roman"/>
                <w:lang w:eastAsia="zh-CN"/>
              </w:rPr>
            </w:pPr>
            <w:r w:rsidRPr="009B70E7">
              <w:rPr>
                <w:rFonts w:ascii="Times New Roman" w:hAnsi="Times New Roman" w:cs="Times New Roman"/>
              </w:rPr>
              <w:t>Modulation format</w:t>
            </w:r>
            <w:r w:rsidRPr="009B70E7">
              <w:rPr>
                <w:rFonts w:ascii="Times New Roman" w:hAnsi="Times New Roman" w:cs="Times New Roman"/>
                <w:lang w:eastAsia="zh-CN"/>
              </w:rPr>
              <w:t xml:space="preserve"> and code rate</w:t>
            </w:r>
          </w:p>
        </w:tc>
        <w:tc>
          <w:tcPr>
            <w:tcW w:w="1075" w:type="pct"/>
            <w:vMerge w:val="restart"/>
            <w:shd w:val="clear" w:color="auto" w:fill="FFFFFF"/>
            <w:vAlign w:val="center"/>
          </w:tcPr>
          <w:p w14:paraId="170B0F4B" w14:textId="77777777" w:rsidR="009B70E7" w:rsidRPr="009B70E7" w:rsidRDefault="009B70E7" w:rsidP="00232A23">
            <w:pPr>
              <w:pStyle w:val="TAH"/>
              <w:rPr>
                <w:rFonts w:ascii="Times New Roman" w:hAnsi="Times New Roman" w:cs="Times New Roman"/>
              </w:rPr>
            </w:pPr>
            <w:r w:rsidRPr="009B70E7">
              <w:rPr>
                <w:rFonts w:ascii="Times New Roman" w:hAnsi="Times New Roman" w:cs="Times New Roman"/>
              </w:rPr>
              <w:t>Antenna configuration</w:t>
            </w:r>
          </w:p>
        </w:tc>
        <w:tc>
          <w:tcPr>
            <w:tcW w:w="1755" w:type="pct"/>
            <w:gridSpan w:val="2"/>
            <w:shd w:val="clear" w:color="auto" w:fill="FFFFFF"/>
            <w:vAlign w:val="center"/>
          </w:tcPr>
          <w:p w14:paraId="1E5662D3" w14:textId="77777777" w:rsidR="009B70E7" w:rsidRPr="009B70E7" w:rsidRDefault="009B70E7" w:rsidP="00232A23">
            <w:pPr>
              <w:pStyle w:val="TAH"/>
              <w:rPr>
                <w:rFonts w:ascii="Times New Roman" w:hAnsi="Times New Roman" w:cs="Times New Roman"/>
              </w:rPr>
            </w:pPr>
            <w:r w:rsidRPr="009B70E7">
              <w:rPr>
                <w:rFonts w:ascii="Times New Roman" w:hAnsi="Times New Roman" w:cs="Times New Roman"/>
              </w:rPr>
              <w:t>Reference value</w:t>
            </w:r>
          </w:p>
        </w:tc>
      </w:tr>
      <w:tr w:rsidR="009B70E7" w:rsidRPr="009B70E7" w14:paraId="196E04F8" w14:textId="77777777" w:rsidTr="009B70E7">
        <w:trPr>
          <w:trHeight w:val="397"/>
          <w:jc w:val="center"/>
        </w:trPr>
        <w:tc>
          <w:tcPr>
            <w:tcW w:w="1098" w:type="pct"/>
            <w:vMerge/>
            <w:shd w:val="clear" w:color="auto" w:fill="FFFFFF"/>
            <w:vAlign w:val="center"/>
          </w:tcPr>
          <w:p w14:paraId="48027771" w14:textId="77777777" w:rsidR="009B70E7" w:rsidRPr="009B70E7" w:rsidRDefault="009B70E7" w:rsidP="00232A23">
            <w:pPr>
              <w:pStyle w:val="TAH"/>
              <w:rPr>
                <w:rFonts w:ascii="Times New Roman" w:hAnsi="Times New Roman" w:cs="Times New Roman"/>
              </w:rPr>
            </w:pPr>
          </w:p>
        </w:tc>
        <w:tc>
          <w:tcPr>
            <w:tcW w:w="1071" w:type="pct"/>
            <w:vMerge/>
            <w:shd w:val="clear" w:color="auto" w:fill="FFFFFF"/>
          </w:tcPr>
          <w:p w14:paraId="0313EF2E" w14:textId="77777777" w:rsidR="009B70E7" w:rsidRPr="009B70E7" w:rsidRDefault="009B70E7" w:rsidP="00232A23">
            <w:pPr>
              <w:pStyle w:val="TAH"/>
              <w:rPr>
                <w:rFonts w:ascii="Times New Roman" w:hAnsi="Times New Roman" w:cs="Times New Roman"/>
              </w:rPr>
            </w:pPr>
          </w:p>
        </w:tc>
        <w:tc>
          <w:tcPr>
            <w:tcW w:w="1075" w:type="pct"/>
            <w:vMerge/>
            <w:shd w:val="clear" w:color="auto" w:fill="FFFFFF"/>
            <w:vAlign w:val="center"/>
          </w:tcPr>
          <w:p w14:paraId="4CB963AA" w14:textId="77777777" w:rsidR="009B70E7" w:rsidRPr="009B70E7" w:rsidRDefault="009B70E7" w:rsidP="00232A23">
            <w:pPr>
              <w:pStyle w:val="TAH"/>
              <w:rPr>
                <w:rFonts w:ascii="Times New Roman" w:hAnsi="Times New Roman" w:cs="Times New Roman"/>
              </w:rPr>
            </w:pPr>
          </w:p>
        </w:tc>
        <w:tc>
          <w:tcPr>
            <w:tcW w:w="1228" w:type="pct"/>
            <w:shd w:val="clear" w:color="auto" w:fill="FFFFFF"/>
            <w:vAlign w:val="center"/>
          </w:tcPr>
          <w:p w14:paraId="7F3145DF" w14:textId="77777777" w:rsidR="009B70E7" w:rsidRPr="009B70E7" w:rsidRDefault="009B70E7" w:rsidP="00232A23">
            <w:pPr>
              <w:pStyle w:val="TAH"/>
              <w:rPr>
                <w:rFonts w:ascii="Times New Roman" w:hAnsi="Times New Roman" w:cs="Times New Roman"/>
              </w:rPr>
            </w:pPr>
            <w:r w:rsidRPr="009B70E7">
              <w:rPr>
                <w:rFonts w:ascii="Times New Roman" w:hAnsi="Times New Roman" w:cs="Times New Roman"/>
              </w:rPr>
              <w:t>Fraction of maximum throughput (%)</w:t>
            </w:r>
          </w:p>
        </w:tc>
        <w:tc>
          <w:tcPr>
            <w:tcW w:w="527" w:type="pct"/>
            <w:shd w:val="clear" w:color="auto" w:fill="FFFFFF"/>
            <w:vAlign w:val="center"/>
          </w:tcPr>
          <w:p w14:paraId="20528967" w14:textId="77777777" w:rsidR="009B70E7" w:rsidRPr="009B70E7" w:rsidRDefault="009B70E7" w:rsidP="00232A23">
            <w:pPr>
              <w:pStyle w:val="TAH"/>
              <w:rPr>
                <w:rFonts w:ascii="Times New Roman" w:hAnsi="Times New Roman" w:cs="Times New Roman"/>
              </w:rPr>
            </w:pPr>
            <w:r w:rsidRPr="009B70E7">
              <w:rPr>
                <w:rFonts w:ascii="Times New Roman" w:hAnsi="Times New Roman" w:cs="Times New Roman"/>
              </w:rPr>
              <w:t>SNR (dB)</w:t>
            </w:r>
          </w:p>
        </w:tc>
      </w:tr>
      <w:tr w:rsidR="009B70E7" w:rsidRPr="009B70E7" w14:paraId="13316FF4" w14:textId="77777777" w:rsidTr="009B70E7">
        <w:trPr>
          <w:trHeight w:val="200"/>
          <w:jc w:val="center"/>
        </w:trPr>
        <w:tc>
          <w:tcPr>
            <w:tcW w:w="1098" w:type="pct"/>
            <w:shd w:val="clear" w:color="auto" w:fill="FFFFFF"/>
            <w:vAlign w:val="center"/>
          </w:tcPr>
          <w:p w14:paraId="2CC15BB0" w14:textId="77777777" w:rsidR="009B70E7" w:rsidRPr="009B70E7" w:rsidRDefault="009B70E7" w:rsidP="00232A23">
            <w:pPr>
              <w:pStyle w:val="TAC"/>
              <w:rPr>
                <w:rFonts w:ascii="Times New Roman" w:hAnsi="Times New Roman" w:cs="Times New Roman"/>
              </w:rPr>
            </w:pPr>
            <w:r w:rsidRPr="009B70E7">
              <w:rPr>
                <w:rFonts w:ascii="Times New Roman" w:hAnsi="Times New Roman" w:cs="Times New Roman"/>
              </w:rPr>
              <w:t>40</w:t>
            </w:r>
          </w:p>
        </w:tc>
        <w:tc>
          <w:tcPr>
            <w:tcW w:w="1071" w:type="pct"/>
            <w:shd w:val="clear" w:color="auto" w:fill="FFFFFF"/>
            <w:vAlign w:val="center"/>
          </w:tcPr>
          <w:p w14:paraId="0E422ED4" w14:textId="77777777" w:rsidR="009B70E7" w:rsidRPr="009B70E7" w:rsidRDefault="009B70E7" w:rsidP="00232A23">
            <w:pPr>
              <w:pStyle w:val="TAC"/>
              <w:rPr>
                <w:rFonts w:ascii="Times New Roman" w:hAnsi="Times New Roman" w:cs="Times New Roman"/>
                <w:lang w:val="en-US"/>
              </w:rPr>
            </w:pPr>
            <w:r w:rsidRPr="009B70E7">
              <w:rPr>
                <w:rFonts w:ascii="Times New Roman" w:hAnsi="Times New Roman" w:cs="Times New Roman"/>
                <w:lang w:val="en-US" w:eastAsia="zh-CN"/>
              </w:rPr>
              <w:t>QPSK.0.30</w:t>
            </w:r>
          </w:p>
        </w:tc>
        <w:tc>
          <w:tcPr>
            <w:tcW w:w="1075" w:type="pct"/>
            <w:shd w:val="clear" w:color="auto" w:fill="FFFFFF"/>
            <w:vAlign w:val="center"/>
          </w:tcPr>
          <w:p w14:paraId="7564F989" w14:textId="1D02009E" w:rsidR="009B70E7" w:rsidRPr="009B70E7" w:rsidRDefault="009B70E7" w:rsidP="00232A23">
            <w:pPr>
              <w:pStyle w:val="TAC"/>
              <w:rPr>
                <w:rFonts w:ascii="Times New Roman" w:eastAsia="宋体" w:hAnsi="Times New Roman" w:cs="Times New Roman"/>
              </w:rPr>
            </w:pPr>
            <w:r w:rsidRPr="009B70E7">
              <w:rPr>
                <w:rFonts w:ascii="Times New Roman" w:eastAsia="宋体" w:hAnsi="Times New Roman" w:cs="Times New Roman"/>
              </w:rPr>
              <w:t>2x</w:t>
            </w:r>
            <w:r w:rsidRPr="009B70E7">
              <w:rPr>
                <w:rFonts w:ascii="Times New Roman" w:eastAsia="宋体" w:hAnsi="Times New Roman" w:cs="Times New Roman"/>
                <w:lang w:eastAsia="zh-CN"/>
              </w:rPr>
              <w:t>4</w:t>
            </w:r>
          </w:p>
        </w:tc>
        <w:tc>
          <w:tcPr>
            <w:tcW w:w="1228" w:type="pct"/>
            <w:shd w:val="clear" w:color="auto" w:fill="FFFFFF"/>
            <w:vAlign w:val="center"/>
          </w:tcPr>
          <w:p w14:paraId="3DC5F45B" w14:textId="77777777" w:rsidR="009B70E7" w:rsidRPr="009B70E7" w:rsidRDefault="009B70E7" w:rsidP="00232A23">
            <w:pPr>
              <w:pStyle w:val="TAC"/>
              <w:rPr>
                <w:rFonts w:ascii="Times New Roman" w:eastAsia="宋体" w:hAnsi="Times New Roman" w:cs="Times New Roman"/>
              </w:rPr>
            </w:pPr>
            <w:r w:rsidRPr="009B70E7">
              <w:rPr>
                <w:rFonts w:ascii="Times New Roman" w:eastAsia="宋体" w:hAnsi="Times New Roman" w:cs="Times New Roman"/>
              </w:rPr>
              <w:t>70</w:t>
            </w:r>
          </w:p>
        </w:tc>
        <w:tc>
          <w:tcPr>
            <w:tcW w:w="527" w:type="pct"/>
            <w:shd w:val="clear" w:color="auto" w:fill="FFFFFF"/>
            <w:vAlign w:val="center"/>
          </w:tcPr>
          <w:p w14:paraId="6E3C1D00" w14:textId="5BD2AB43" w:rsidR="009B70E7" w:rsidRPr="009B70E7" w:rsidRDefault="009B70E7" w:rsidP="00232A23">
            <w:pPr>
              <w:pStyle w:val="TAC"/>
              <w:rPr>
                <w:rFonts w:ascii="Times New Roman" w:eastAsia="宋体" w:hAnsi="Times New Roman" w:cs="Times New Roman"/>
                <w:lang w:val="en-US" w:eastAsia="zh-CN"/>
              </w:rPr>
            </w:pPr>
            <w:r>
              <w:rPr>
                <w:rFonts w:ascii="Times New Roman" w:eastAsia="宋体" w:hAnsi="Times New Roman" w:cs="Times New Roman" w:hint="eastAsia"/>
                <w:lang w:val="en-US" w:eastAsia="zh-CN"/>
              </w:rPr>
              <w:t>-</w:t>
            </w:r>
            <w:r>
              <w:rPr>
                <w:rFonts w:ascii="Times New Roman" w:eastAsia="宋体" w:hAnsi="Times New Roman" w:cs="Times New Roman"/>
                <w:lang w:val="en-US" w:eastAsia="zh-CN"/>
              </w:rPr>
              <w:t>4.2</w:t>
            </w:r>
          </w:p>
        </w:tc>
      </w:tr>
      <w:tr w:rsidR="00CB6A96" w:rsidRPr="009B70E7" w14:paraId="1A3D6ED8" w14:textId="77777777" w:rsidTr="009B70E7">
        <w:trPr>
          <w:trHeight w:val="200"/>
          <w:jc w:val="center"/>
        </w:trPr>
        <w:tc>
          <w:tcPr>
            <w:tcW w:w="1098" w:type="pct"/>
            <w:shd w:val="clear" w:color="auto" w:fill="FFFFFF"/>
            <w:vAlign w:val="center"/>
          </w:tcPr>
          <w:p w14:paraId="09F9BE24" w14:textId="690401B9" w:rsidR="00CB6A96" w:rsidRPr="009B70E7" w:rsidRDefault="00CB6A96" w:rsidP="00CB6A96">
            <w:pPr>
              <w:pStyle w:val="TAC"/>
              <w:rPr>
                <w:rFonts w:ascii="Times New Roman" w:hAnsi="Times New Roman" w:cs="Times New Roman"/>
              </w:rPr>
            </w:pPr>
            <w:r w:rsidRPr="009B70E7">
              <w:rPr>
                <w:rFonts w:ascii="Times New Roman" w:hAnsi="Times New Roman" w:cs="Times New Roman"/>
              </w:rPr>
              <w:t>40</w:t>
            </w:r>
          </w:p>
        </w:tc>
        <w:tc>
          <w:tcPr>
            <w:tcW w:w="1071" w:type="pct"/>
            <w:shd w:val="clear" w:color="auto" w:fill="FFFFFF"/>
            <w:vAlign w:val="center"/>
          </w:tcPr>
          <w:p w14:paraId="4D001F01" w14:textId="7C72622F" w:rsidR="00CB6A96" w:rsidRPr="009B70E7" w:rsidRDefault="00CB6A96" w:rsidP="00CB6A96">
            <w:pPr>
              <w:pStyle w:val="TAC"/>
              <w:rPr>
                <w:rFonts w:ascii="Times New Roman" w:hAnsi="Times New Roman" w:cs="Times New Roman"/>
                <w:lang w:val="en-US" w:eastAsia="zh-CN"/>
              </w:rPr>
            </w:pPr>
            <w:r w:rsidRPr="009B70E7">
              <w:rPr>
                <w:rFonts w:ascii="Times New Roman" w:hAnsi="Times New Roman" w:cs="Times New Roman"/>
                <w:lang w:val="en-US" w:eastAsia="zh-CN"/>
              </w:rPr>
              <w:t>256QAM 0.69</w:t>
            </w:r>
          </w:p>
        </w:tc>
        <w:tc>
          <w:tcPr>
            <w:tcW w:w="1075" w:type="pct"/>
            <w:shd w:val="clear" w:color="auto" w:fill="FFFFFF"/>
            <w:vAlign w:val="center"/>
          </w:tcPr>
          <w:p w14:paraId="18B23E7C" w14:textId="4A5652CE" w:rsidR="00CB6A96" w:rsidRPr="009B70E7" w:rsidRDefault="00CB6A96" w:rsidP="00CB6A96">
            <w:pPr>
              <w:pStyle w:val="TAC"/>
              <w:rPr>
                <w:rFonts w:ascii="Times New Roman" w:eastAsia="宋体" w:hAnsi="Times New Roman" w:cs="Times New Roman"/>
              </w:rPr>
            </w:pPr>
            <w:r>
              <w:rPr>
                <w:rFonts w:ascii="Times New Roman" w:eastAsia="宋体" w:hAnsi="Times New Roman" w:cs="Times New Roman"/>
              </w:rPr>
              <w:t>4</w:t>
            </w:r>
            <w:r w:rsidRPr="009B70E7">
              <w:rPr>
                <w:rFonts w:ascii="Times New Roman" w:eastAsia="宋体" w:hAnsi="Times New Roman" w:cs="Times New Roman"/>
              </w:rPr>
              <w:t>x</w:t>
            </w:r>
            <w:r w:rsidRPr="009B70E7">
              <w:rPr>
                <w:rFonts w:ascii="Times New Roman" w:eastAsia="宋体" w:hAnsi="Times New Roman" w:cs="Times New Roman"/>
                <w:lang w:eastAsia="zh-CN"/>
              </w:rPr>
              <w:t>4</w:t>
            </w:r>
          </w:p>
        </w:tc>
        <w:tc>
          <w:tcPr>
            <w:tcW w:w="1228" w:type="pct"/>
            <w:shd w:val="clear" w:color="auto" w:fill="FFFFFF"/>
            <w:vAlign w:val="center"/>
          </w:tcPr>
          <w:p w14:paraId="0913DBB7" w14:textId="662EE4C6" w:rsidR="00CB6A96" w:rsidRPr="009B70E7" w:rsidRDefault="00CB6A96" w:rsidP="00CB6A96">
            <w:pPr>
              <w:pStyle w:val="TAC"/>
              <w:rPr>
                <w:rFonts w:ascii="Times New Roman" w:eastAsia="宋体" w:hAnsi="Times New Roman" w:cs="Times New Roman"/>
              </w:rPr>
            </w:pPr>
            <w:r w:rsidRPr="009B70E7">
              <w:rPr>
                <w:rFonts w:ascii="Times New Roman" w:eastAsia="宋体" w:hAnsi="Times New Roman" w:cs="Times New Roman"/>
              </w:rPr>
              <w:t>70</w:t>
            </w:r>
          </w:p>
        </w:tc>
        <w:tc>
          <w:tcPr>
            <w:tcW w:w="527" w:type="pct"/>
            <w:shd w:val="clear" w:color="auto" w:fill="FFFFFF"/>
            <w:vAlign w:val="center"/>
          </w:tcPr>
          <w:p w14:paraId="59E0A597" w14:textId="294B8AE6" w:rsidR="00CB6A96" w:rsidRDefault="00CB6A96" w:rsidP="00CB6A96">
            <w:pPr>
              <w:pStyle w:val="TAC"/>
              <w:rPr>
                <w:rFonts w:ascii="Times New Roman" w:eastAsia="宋体" w:hAnsi="Times New Roman" w:cs="Times New Roman"/>
                <w:lang w:val="en-US" w:eastAsia="zh-CN"/>
              </w:rPr>
            </w:pPr>
            <w:r>
              <w:rPr>
                <w:rFonts w:ascii="Times New Roman" w:eastAsia="宋体" w:hAnsi="Times New Roman" w:cs="Times New Roman" w:hint="eastAsia"/>
                <w:lang w:val="en-US" w:eastAsia="zh-CN"/>
              </w:rPr>
              <w:t>1</w:t>
            </w:r>
            <w:r w:rsidR="00D16092">
              <w:rPr>
                <w:rFonts w:ascii="Times New Roman" w:eastAsia="宋体" w:hAnsi="Times New Roman" w:cs="Times New Roman"/>
                <w:lang w:val="en-US" w:eastAsia="zh-CN"/>
              </w:rPr>
              <w:t>9</w:t>
            </w:r>
            <w:r>
              <w:rPr>
                <w:rFonts w:ascii="Times New Roman" w:eastAsia="宋体" w:hAnsi="Times New Roman" w:cs="Times New Roman"/>
                <w:lang w:val="en-US" w:eastAsia="zh-CN"/>
              </w:rPr>
              <w:t>.4</w:t>
            </w:r>
          </w:p>
        </w:tc>
      </w:tr>
      <w:tr w:rsidR="00CB6A96" w:rsidRPr="009B70E7" w14:paraId="3E087B9E" w14:textId="77777777" w:rsidTr="009B70E7">
        <w:trPr>
          <w:trHeight w:val="200"/>
          <w:jc w:val="center"/>
        </w:trPr>
        <w:tc>
          <w:tcPr>
            <w:tcW w:w="1098" w:type="pct"/>
            <w:shd w:val="clear" w:color="auto" w:fill="FFFFFF"/>
            <w:vAlign w:val="center"/>
          </w:tcPr>
          <w:p w14:paraId="230A5702" w14:textId="362E2A18" w:rsidR="00CB6A96" w:rsidRPr="009B70E7" w:rsidRDefault="00CB6A96" w:rsidP="00CB6A96">
            <w:pPr>
              <w:pStyle w:val="TAC"/>
              <w:rPr>
                <w:rFonts w:ascii="Times New Roman" w:hAnsi="Times New Roman" w:cs="Times New Roman"/>
              </w:rPr>
            </w:pPr>
            <w:r w:rsidRPr="009B70E7">
              <w:rPr>
                <w:rFonts w:ascii="Times New Roman" w:hAnsi="Times New Roman" w:cs="Times New Roman"/>
              </w:rPr>
              <w:t>40</w:t>
            </w:r>
          </w:p>
        </w:tc>
        <w:tc>
          <w:tcPr>
            <w:tcW w:w="1071" w:type="pct"/>
            <w:shd w:val="clear" w:color="auto" w:fill="FFFFFF"/>
            <w:vAlign w:val="center"/>
          </w:tcPr>
          <w:p w14:paraId="5EB8A444" w14:textId="78B2BF0D" w:rsidR="00CB6A96" w:rsidRPr="009B70E7" w:rsidRDefault="00CB6A96" w:rsidP="00CB6A96">
            <w:pPr>
              <w:pStyle w:val="TAC"/>
              <w:rPr>
                <w:rFonts w:ascii="Times New Roman" w:hAnsi="Times New Roman" w:cs="Times New Roman"/>
                <w:lang w:val="en-US" w:eastAsia="zh-CN"/>
              </w:rPr>
            </w:pPr>
            <w:r w:rsidRPr="009B70E7">
              <w:rPr>
                <w:rFonts w:ascii="Times New Roman" w:hAnsi="Times New Roman" w:cs="Times New Roman"/>
                <w:lang w:val="en-US" w:eastAsia="zh-CN"/>
              </w:rPr>
              <w:t>256QAM 0.74</w:t>
            </w:r>
          </w:p>
        </w:tc>
        <w:tc>
          <w:tcPr>
            <w:tcW w:w="1075" w:type="pct"/>
            <w:shd w:val="clear" w:color="auto" w:fill="FFFFFF"/>
            <w:vAlign w:val="center"/>
          </w:tcPr>
          <w:p w14:paraId="6C82BBE9" w14:textId="7E5BD9FD" w:rsidR="00CB6A96" w:rsidRPr="009B70E7" w:rsidRDefault="00CB6A96" w:rsidP="00CB6A96">
            <w:pPr>
              <w:pStyle w:val="TAC"/>
              <w:rPr>
                <w:rFonts w:ascii="Times New Roman" w:eastAsia="宋体" w:hAnsi="Times New Roman" w:cs="Times New Roman"/>
              </w:rPr>
            </w:pPr>
            <w:r>
              <w:rPr>
                <w:rFonts w:ascii="Times New Roman" w:eastAsia="宋体" w:hAnsi="Times New Roman" w:cs="Times New Roman"/>
              </w:rPr>
              <w:t>4</w:t>
            </w:r>
            <w:r w:rsidRPr="009B70E7">
              <w:rPr>
                <w:rFonts w:ascii="Times New Roman" w:eastAsia="宋体" w:hAnsi="Times New Roman" w:cs="Times New Roman"/>
              </w:rPr>
              <w:t>x</w:t>
            </w:r>
            <w:r w:rsidRPr="009B70E7">
              <w:rPr>
                <w:rFonts w:ascii="Times New Roman" w:eastAsia="宋体" w:hAnsi="Times New Roman" w:cs="Times New Roman"/>
                <w:lang w:eastAsia="zh-CN"/>
              </w:rPr>
              <w:t>4</w:t>
            </w:r>
          </w:p>
        </w:tc>
        <w:tc>
          <w:tcPr>
            <w:tcW w:w="1228" w:type="pct"/>
            <w:shd w:val="clear" w:color="auto" w:fill="FFFFFF"/>
            <w:vAlign w:val="center"/>
          </w:tcPr>
          <w:p w14:paraId="6E6FD978" w14:textId="6E2D7803" w:rsidR="00CB6A96" w:rsidRPr="009B70E7" w:rsidRDefault="00CB6A96" w:rsidP="00CB6A96">
            <w:pPr>
              <w:pStyle w:val="TAC"/>
              <w:rPr>
                <w:rFonts w:ascii="Times New Roman" w:eastAsia="宋体" w:hAnsi="Times New Roman" w:cs="Times New Roman"/>
              </w:rPr>
            </w:pPr>
            <w:r w:rsidRPr="009B70E7">
              <w:rPr>
                <w:rFonts w:ascii="Times New Roman" w:eastAsia="宋体" w:hAnsi="Times New Roman" w:cs="Times New Roman"/>
              </w:rPr>
              <w:t>70</w:t>
            </w:r>
          </w:p>
        </w:tc>
        <w:tc>
          <w:tcPr>
            <w:tcW w:w="527" w:type="pct"/>
            <w:shd w:val="clear" w:color="auto" w:fill="FFFFFF"/>
            <w:vAlign w:val="center"/>
          </w:tcPr>
          <w:p w14:paraId="53F6CC4D" w14:textId="1083912E" w:rsidR="00CB6A96" w:rsidRDefault="00D16092" w:rsidP="00CB6A96">
            <w:pPr>
              <w:pStyle w:val="TAC"/>
              <w:rPr>
                <w:rFonts w:ascii="Times New Roman" w:eastAsia="宋体" w:hAnsi="Times New Roman" w:cs="Times New Roman"/>
                <w:lang w:val="en-US" w:eastAsia="zh-CN"/>
              </w:rPr>
            </w:pPr>
            <w:r>
              <w:rPr>
                <w:rFonts w:ascii="Times New Roman" w:eastAsia="宋体" w:hAnsi="Times New Roman" w:cs="Times New Roman"/>
                <w:lang w:val="en-US" w:eastAsia="zh-CN"/>
              </w:rPr>
              <w:t>20</w:t>
            </w:r>
            <w:r w:rsidR="00CB6A96">
              <w:rPr>
                <w:rFonts w:ascii="Times New Roman" w:eastAsia="宋体" w:hAnsi="Times New Roman" w:cs="Times New Roman"/>
                <w:lang w:val="en-US" w:eastAsia="zh-CN"/>
              </w:rPr>
              <w:t>.4</w:t>
            </w:r>
          </w:p>
        </w:tc>
      </w:tr>
    </w:tbl>
    <w:p w14:paraId="4B573FBA" w14:textId="6D34A985" w:rsidR="009B70E7" w:rsidRPr="009B70E7" w:rsidRDefault="009B70E7" w:rsidP="009F3721">
      <w:pPr>
        <w:pStyle w:val="proposal"/>
        <w:spacing w:after="120"/>
        <w:rPr>
          <w:rFonts w:eastAsiaTheme="minorEastAsia"/>
        </w:rPr>
      </w:pPr>
    </w:p>
    <w:p w14:paraId="2C273465" w14:textId="3AB04C4B" w:rsidR="009B70E7" w:rsidRDefault="009B70E7" w:rsidP="009B70E7">
      <w:pPr>
        <w:pStyle w:val="proposal"/>
        <w:spacing w:after="120"/>
        <w:jc w:val="center"/>
        <w:rPr>
          <w:rFonts w:eastAsiaTheme="minorEastAsia"/>
        </w:rPr>
      </w:pPr>
      <w:r>
        <w:rPr>
          <w:rFonts w:eastAsiaTheme="minorEastAsia"/>
        </w:rPr>
        <w:t>Table 2-3: Impairment simulation results</w:t>
      </w:r>
    </w:p>
    <w:tbl>
      <w:tblPr>
        <w:tblW w:w="3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02"/>
        <w:gridCol w:w="1465"/>
        <w:gridCol w:w="1470"/>
        <w:gridCol w:w="1679"/>
        <w:gridCol w:w="721"/>
      </w:tblGrid>
      <w:tr w:rsidR="009B70E7" w:rsidRPr="009B70E7" w14:paraId="20248154" w14:textId="77777777" w:rsidTr="00232A23">
        <w:trPr>
          <w:trHeight w:val="397"/>
          <w:jc w:val="center"/>
        </w:trPr>
        <w:tc>
          <w:tcPr>
            <w:tcW w:w="1098" w:type="pct"/>
            <w:vMerge w:val="restart"/>
            <w:shd w:val="clear" w:color="auto" w:fill="FFFFFF"/>
            <w:vAlign w:val="center"/>
          </w:tcPr>
          <w:p w14:paraId="7711DCA2" w14:textId="77777777" w:rsidR="009B70E7" w:rsidRPr="009B70E7" w:rsidRDefault="009B70E7" w:rsidP="00232A23">
            <w:pPr>
              <w:pStyle w:val="TAH"/>
              <w:rPr>
                <w:rFonts w:ascii="Times New Roman" w:hAnsi="Times New Roman" w:cs="Times New Roman"/>
              </w:rPr>
            </w:pPr>
            <w:r w:rsidRPr="009B70E7">
              <w:rPr>
                <w:rFonts w:ascii="Times New Roman" w:hAnsi="Times New Roman" w:cs="Times New Roman"/>
              </w:rPr>
              <w:t xml:space="preserve">Bandwidth (MHz) </w:t>
            </w:r>
          </w:p>
        </w:tc>
        <w:tc>
          <w:tcPr>
            <w:tcW w:w="1071" w:type="pct"/>
            <w:vMerge w:val="restart"/>
            <w:shd w:val="clear" w:color="auto" w:fill="FFFFFF"/>
            <w:vAlign w:val="center"/>
          </w:tcPr>
          <w:p w14:paraId="034A19CF" w14:textId="77777777" w:rsidR="009B70E7" w:rsidRPr="009B70E7" w:rsidRDefault="009B70E7" w:rsidP="00232A23">
            <w:pPr>
              <w:pStyle w:val="TAH"/>
              <w:rPr>
                <w:rFonts w:ascii="Times New Roman" w:hAnsi="Times New Roman" w:cs="Times New Roman"/>
                <w:lang w:eastAsia="zh-CN"/>
              </w:rPr>
            </w:pPr>
            <w:r w:rsidRPr="009B70E7">
              <w:rPr>
                <w:rFonts w:ascii="Times New Roman" w:hAnsi="Times New Roman" w:cs="Times New Roman"/>
              </w:rPr>
              <w:t>Modulation format</w:t>
            </w:r>
            <w:r w:rsidRPr="009B70E7">
              <w:rPr>
                <w:rFonts w:ascii="Times New Roman" w:hAnsi="Times New Roman" w:cs="Times New Roman"/>
                <w:lang w:eastAsia="zh-CN"/>
              </w:rPr>
              <w:t xml:space="preserve"> and code rate</w:t>
            </w:r>
          </w:p>
        </w:tc>
        <w:tc>
          <w:tcPr>
            <w:tcW w:w="1075" w:type="pct"/>
            <w:vMerge w:val="restart"/>
            <w:shd w:val="clear" w:color="auto" w:fill="FFFFFF"/>
            <w:vAlign w:val="center"/>
          </w:tcPr>
          <w:p w14:paraId="4CCCBD7D" w14:textId="77777777" w:rsidR="009B70E7" w:rsidRPr="009B70E7" w:rsidRDefault="009B70E7" w:rsidP="00232A23">
            <w:pPr>
              <w:pStyle w:val="TAH"/>
              <w:rPr>
                <w:rFonts w:ascii="Times New Roman" w:hAnsi="Times New Roman" w:cs="Times New Roman"/>
              </w:rPr>
            </w:pPr>
            <w:r w:rsidRPr="009B70E7">
              <w:rPr>
                <w:rFonts w:ascii="Times New Roman" w:hAnsi="Times New Roman" w:cs="Times New Roman"/>
              </w:rPr>
              <w:t>Antenna configuration</w:t>
            </w:r>
          </w:p>
        </w:tc>
        <w:tc>
          <w:tcPr>
            <w:tcW w:w="1755" w:type="pct"/>
            <w:gridSpan w:val="2"/>
            <w:shd w:val="clear" w:color="auto" w:fill="FFFFFF"/>
            <w:vAlign w:val="center"/>
          </w:tcPr>
          <w:p w14:paraId="658E5374" w14:textId="77777777" w:rsidR="009B70E7" w:rsidRPr="009B70E7" w:rsidRDefault="009B70E7" w:rsidP="00232A23">
            <w:pPr>
              <w:pStyle w:val="TAH"/>
              <w:rPr>
                <w:rFonts w:ascii="Times New Roman" w:hAnsi="Times New Roman" w:cs="Times New Roman"/>
              </w:rPr>
            </w:pPr>
            <w:r w:rsidRPr="009B70E7">
              <w:rPr>
                <w:rFonts w:ascii="Times New Roman" w:hAnsi="Times New Roman" w:cs="Times New Roman"/>
              </w:rPr>
              <w:t>Reference value</w:t>
            </w:r>
          </w:p>
        </w:tc>
      </w:tr>
      <w:tr w:rsidR="009B70E7" w:rsidRPr="009B70E7" w14:paraId="0807A151" w14:textId="77777777" w:rsidTr="00232A23">
        <w:trPr>
          <w:trHeight w:val="397"/>
          <w:jc w:val="center"/>
        </w:trPr>
        <w:tc>
          <w:tcPr>
            <w:tcW w:w="1098" w:type="pct"/>
            <w:vMerge/>
            <w:shd w:val="clear" w:color="auto" w:fill="FFFFFF"/>
            <w:vAlign w:val="center"/>
          </w:tcPr>
          <w:p w14:paraId="3382347B" w14:textId="77777777" w:rsidR="009B70E7" w:rsidRPr="009B70E7" w:rsidRDefault="009B70E7" w:rsidP="00232A23">
            <w:pPr>
              <w:pStyle w:val="TAH"/>
              <w:rPr>
                <w:rFonts w:ascii="Times New Roman" w:hAnsi="Times New Roman" w:cs="Times New Roman"/>
              </w:rPr>
            </w:pPr>
          </w:p>
        </w:tc>
        <w:tc>
          <w:tcPr>
            <w:tcW w:w="1071" w:type="pct"/>
            <w:vMerge/>
            <w:shd w:val="clear" w:color="auto" w:fill="FFFFFF"/>
          </w:tcPr>
          <w:p w14:paraId="252418AB" w14:textId="77777777" w:rsidR="009B70E7" w:rsidRPr="009B70E7" w:rsidRDefault="009B70E7" w:rsidP="00232A23">
            <w:pPr>
              <w:pStyle w:val="TAH"/>
              <w:rPr>
                <w:rFonts w:ascii="Times New Roman" w:hAnsi="Times New Roman" w:cs="Times New Roman"/>
              </w:rPr>
            </w:pPr>
          </w:p>
        </w:tc>
        <w:tc>
          <w:tcPr>
            <w:tcW w:w="1075" w:type="pct"/>
            <w:vMerge/>
            <w:shd w:val="clear" w:color="auto" w:fill="FFFFFF"/>
            <w:vAlign w:val="center"/>
          </w:tcPr>
          <w:p w14:paraId="74D3249F" w14:textId="77777777" w:rsidR="009B70E7" w:rsidRPr="009B70E7" w:rsidRDefault="009B70E7" w:rsidP="00232A23">
            <w:pPr>
              <w:pStyle w:val="TAH"/>
              <w:rPr>
                <w:rFonts w:ascii="Times New Roman" w:hAnsi="Times New Roman" w:cs="Times New Roman"/>
              </w:rPr>
            </w:pPr>
          </w:p>
        </w:tc>
        <w:tc>
          <w:tcPr>
            <w:tcW w:w="1228" w:type="pct"/>
            <w:shd w:val="clear" w:color="auto" w:fill="FFFFFF"/>
            <w:vAlign w:val="center"/>
          </w:tcPr>
          <w:p w14:paraId="6330D30F" w14:textId="77777777" w:rsidR="009B70E7" w:rsidRPr="009B70E7" w:rsidRDefault="009B70E7" w:rsidP="00232A23">
            <w:pPr>
              <w:pStyle w:val="TAH"/>
              <w:rPr>
                <w:rFonts w:ascii="Times New Roman" w:hAnsi="Times New Roman" w:cs="Times New Roman"/>
              </w:rPr>
            </w:pPr>
            <w:r w:rsidRPr="009B70E7">
              <w:rPr>
                <w:rFonts w:ascii="Times New Roman" w:hAnsi="Times New Roman" w:cs="Times New Roman"/>
              </w:rPr>
              <w:t>Fraction of maximum throughput (%)</w:t>
            </w:r>
          </w:p>
        </w:tc>
        <w:tc>
          <w:tcPr>
            <w:tcW w:w="527" w:type="pct"/>
            <w:shd w:val="clear" w:color="auto" w:fill="FFFFFF"/>
            <w:vAlign w:val="center"/>
          </w:tcPr>
          <w:p w14:paraId="631DC47B" w14:textId="77777777" w:rsidR="009B70E7" w:rsidRPr="009B70E7" w:rsidRDefault="009B70E7" w:rsidP="00232A23">
            <w:pPr>
              <w:pStyle w:val="TAH"/>
              <w:rPr>
                <w:rFonts w:ascii="Times New Roman" w:hAnsi="Times New Roman" w:cs="Times New Roman"/>
              </w:rPr>
            </w:pPr>
            <w:r w:rsidRPr="009B70E7">
              <w:rPr>
                <w:rFonts w:ascii="Times New Roman" w:hAnsi="Times New Roman" w:cs="Times New Roman"/>
              </w:rPr>
              <w:t>SNR (dB)</w:t>
            </w:r>
          </w:p>
        </w:tc>
      </w:tr>
      <w:tr w:rsidR="009B70E7" w:rsidRPr="009B70E7" w14:paraId="14259D2C" w14:textId="77777777" w:rsidTr="00232A23">
        <w:trPr>
          <w:trHeight w:val="200"/>
          <w:jc w:val="center"/>
        </w:trPr>
        <w:tc>
          <w:tcPr>
            <w:tcW w:w="1098" w:type="pct"/>
            <w:shd w:val="clear" w:color="auto" w:fill="FFFFFF"/>
            <w:vAlign w:val="center"/>
          </w:tcPr>
          <w:p w14:paraId="27C452DB" w14:textId="77777777" w:rsidR="009B70E7" w:rsidRPr="009B70E7" w:rsidRDefault="009B70E7" w:rsidP="00232A23">
            <w:pPr>
              <w:pStyle w:val="TAC"/>
              <w:rPr>
                <w:rFonts w:ascii="Times New Roman" w:hAnsi="Times New Roman" w:cs="Times New Roman"/>
              </w:rPr>
            </w:pPr>
            <w:r w:rsidRPr="009B70E7">
              <w:rPr>
                <w:rFonts w:ascii="Times New Roman" w:hAnsi="Times New Roman" w:cs="Times New Roman"/>
              </w:rPr>
              <w:t>40</w:t>
            </w:r>
          </w:p>
        </w:tc>
        <w:tc>
          <w:tcPr>
            <w:tcW w:w="1071" w:type="pct"/>
            <w:shd w:val="clear" w:color="auto" w:fill="FFFFFF"/>
            <w:vAlign w:val="center"/>
          </w:tcPr>
          <w:p w14:paraId="31AB5867" w14:textId="77777777" w:rsidR="009B70E7" w:rsidRPr="009B70E7" w:rsidRDefault="009B70E7" w:rsidP="00232A23">
            <w:pPr>
              <w:pStyle w:val="TAC"/>
              <w:rPr>
                <w:rFonts w:ascii="Times New Roman" w:hAnsi="Times New Roman" w:cs="Times New Roman"/>
                <w:lang w:val="en-US"/>
              </w:rPr>
            </w:pPr>
            <w:r w:rsidRPr="009B70E7">
              <w:rPr>
                <w:rFonts w:ascii="Times New Roman" w:hAnsi="Times New Roman" w:cs="Times New Roman"/>
                <w:lang w:val="en-US" w:eastAsia="zh-CN"/>
              </w:rPr>
              <w:t>QPSK.0.30</w:t>
            </w:r>
          </w:p>
        </w:tc>
        <w:tc>
          <w:tcPr>
            <w:tcW w:w="1075" w:type="pct"/>
            <w:shd w:val="clear" w:color="auto" w:fill="FFFFFF"/>
            <w:vAlign w:val="center"/>
          </w:tcPr>
          <w:p w14:paraId="156B2DC7" w14:textId="77777777" w:rsidR="009B70E7" w:rsidRPr="009B70E7" w:rsidRDefault="009B70E7" w:rsidP="00232A23">
            <w:pPr>
              <w:pStyle w:val="TAC"/>
              <w:rPr>
                <w:rFonts w:ascii="Times New Roman" w:eastAsia="宋体" w:hAnsi="Times New Roman" w:cs="Times New Roman"/>
              </w:rPr>
            </w:pPr>
            <w:r w:rsidRPr="009B70E7">
              <w:rPr>
                <w:rFonts w:ascii="Times New Roman" w:eastAsia="宋体" w:hAnsi="Times New Roman" w:cs="Times New Roman"/>
              </w:rPr>
              <w:t>2x</w:t>
            </w:r>
            <w:r w:rsidRPr="009B70E7">
              <w:rPr>
                <w:rFonts w:ascii="Times New Roman" w:eastAsia="宋体" w:hAnsi="Times New Roman" w:cs="Times New Roman"/>
                <w:lang w:eastAsia="zh-CN"/>
              </w:rPr>
              <w:t>4</w:t>
            </w:r>
          </w:p>
        </w:tc>
        <w:tc>
          <w:tcPr>
            <w:tcW w:w="1228" w:type="pct"/>
            <w:shd w:val="clear" w:color="auto" w:fill="FFFFFF"/>
            <w:vAlign w:val="center"/>
          </w:tcPr>
          <w:p w14:paraId="4BC7F446" w14:textId="77777777" w:rsidR="009B70E7" w:rsidRPr="009B70E7" w:rsidRDefault="009B70E7" w:rsidP="00232A23">
            <w:pPr>
              <w:pStyle w:val="TAC"/>
              <w:rPr>
                <w:rFonts w:ascii="Times New Roman" w:eastAsia="宋体" w:hAnsi="Times New Roman" w:cs="Times New Roman"/>
              </w:rPr>
            </w:pPr>
            <w:r w:rsidRPr="009B70E7">
              <w:rPr>
                <w:rFonts w:ascii="Times New Roman" w:eastAsia="宋体" w:hAnsi="Times New Roman" w:cs="Times New Roman"/>
              </w:rPr>
              <w:t>70</w:t>
            </w:r>
          </w:p>
        </w:tc>
        <w:tc>
          <w:tcPr>
            <w:tcW w:w="527" w:type="pct"/>
            <w:shd w:val="clear" w:color="auto" w:fill="FFFFFF"/>
            <w:vAlign w:val="center"/>
          </w:tcPr>
          <w:p w14:paraId="50F2F81F" w14:textId="4E063930" w:rsidR="009B70E7" w:rsidRPr="009B70E7" w:rsidRDefault="009B70E7" w:rsidP="00232A23">
            <w:pPr>
              <w:pStyle w:val="TAC"/>
              <w:rPr>
                <w:rFonts w:ascii="Times New Roman" w:eastAsia="宋体" w:hAnsi="Times New Roman" w:cs="Times New Roman"/>
                <w:lang w:val="en-US" w:eastAsia="zh-CN"/>
              </w:rPr>
            </w:pPr>
            <w:r>
              <w:rPr>
                <w:rFonts w:ascii="Times New Roman" w:eastAsia="宋体" w:hAnsi="Times New Roman" w:cs="Times New Roman" w:hint="eastAsia"/>
                <w:lang w:val="en-US" w:eastAsia="zh-CN"/>
              </w:rPr>
              <w:t>-</w:t>
            </w:r>
            <w:r w:rsidR="005A6EFA">
              <w:rPr>
                <w:rFonts w:ascii="Times New Roman" w:eastAsia="宋体" w:hAnsi="Times New Roman" w:cs="Times New Roman"/>
                <w:lang w:val="en-US" w:eastAsia="zh-CN"/>
              </w:rPr>
              <w:t>2</w:t>
            </w:r>
            <w:r>
              <w:rPr>
                <w:rFonts w:ascii="Times New Roman" w:eastAsia="宋体" w:hAnsi="Times New Roman" w:cs="Times New Roman"/>
                <w:lang w:val="en-US" w:eastAsia="zh-CN"/>
              </w:rPr>
              <w:t>.2</w:t>
            </w:r>
          </w:p>
        </w:tc>
      </w:tr>
      <w:tr w:rsidR="009B70E7" w:rsidRPr="009B70E7" w14:paraId="08FDD18C" w14:textId="77777777" w:rsidTr="00232A23">
        <w:trPr>
          <w:trHeight w:val="200"/>
          <w:jc w:val="center"/>
        </w:trPr>
        <w:tc>
          <w:tcPr>
            <w:tcW w:w="1098" w:type="pct"/>
            <w:shd w:val="clear" w:color="auto" w:fill="FFFFFF"/>
            <w:vAlign w:val="center"/>
          </w:tcPr>
          <w:p w14:paraId="020B67A5" w14:textId="77777777" w:rsidR="009B70E7" w:rsidRPr="009B70E7" w:rsidRDefault="009B70E7" w:rsidP="00232A23">
            <w:pPr>
              <w:pStyle w:val="TAC"/>
              <w:rPr>
                <w:rFonts w:ascii="Times New Roman" w:hAnsi="Times New Roman" w:cs="Times New Roman"/>
              </w:rPr>
            </w:pPr>
            <w:r w:rsidRPr="009B70E7">
              <w:rPr>
                <w:rFonts w:ascii="Times New Roman" w:hAnsi="Times New Roman" w:cs="Times New Roman"/>
              </w:rPr>
              <w:t>40</w:t>
            </w:r>
          </w:p>
        </w:tc>
        <w:tc>
          <w:tcPr>
            <w:tcW w:w="1071" w:type="pct"/>
            <w:shd w:val="clear" w:color="auto" w:fill="FFFFFF"/>
            <w:vAlign w:val="center"/>
          </w:tcPr>
          <w:p w14:paraId="0A93E36F" w14:textId="77777777" w:rsidR="009B70E7" w:rsidRPr="009B70E7" w:rsidRDefault="009B70E7" w:rsidP="00232A23">
            <w:pPr>
              <w:pStyle w:val="TAC"/>
              <w:rPr>
                <w:rFonts w:ascii="Times New Roman" w:hAnsi="Times New Roman" w:cs="Times New Roman"/>
                <w:lang w:val="en-US" w:eastAsia="zh-CN"/>
              </w:rPr>
            </w:pPr>
            <w:r w:rsidRPr="009B70E7">
              <w:rPr>
                <w:rFonts w:ascii="Times New Roman" w:hAnsi="Times New Roman" w:cs="Times New Roman"/>
                <w:lang w:val="en-US" w:eastAsia="zh-CN"/>
              </w:rPr>
              <w:t>256QAM 0.69</w:t>
            </w:r>
          </w:p>
        </w:tc>
        <w:tc>
          <w:tcPr>
            <w:tcW w:w="1075" w:type="pct"/>
            <w:shd w:val="clear" w:color="auto" w:fill="FFFFFF"/>
            <w:vAlign w:val="center"/>
          </w:tcPr>
          <w:p w14:paraId="6688DF88" w14:textId="77777777" w:rsidR="009B70E7" w:rsidRPr="009B70E7" w:rsidRDefault="009B70E7" w:rsidP="00232A23">
            <w:pPr>
              <w:pStyle w:val="TAC"/>
              <w:rPr>
                <w:rFonts w:ascii="Times New Roman" w:eastAsia="宋体" w:hAnsi="Times New Roman" w:cs="Times New Roman"/>
              </w:rPr>
            </w:pPr>
            <w:r>
              <w:rPr>
                <w:rFonts w:ascii="Times New Roman" w:eastAsia="宋体" w:hAnsi="Times New Roman" w:cs="Times New Roman"/>
              </w:rPr>
              <w:t>4</w:t>
            </w:r>
            <w:r w:rsidRPr="009B70E7">
              <w:rPr>
                <w:rFonts w:ascii="Times New Roman" w:eastAsia="宋体" w:hAnsi="Times New Roman" w:cs="Times New Roman"/>
              </w:rPr>
              <w:t>x</w:t>
            </w:r>
            <w:r w:rsidRPr="009B70E7">
              <w:rPr>
                <w:rFonts w:ascii="Times New Roman" w:eastAsia="宋体" w:hAnsi="Times New Roman" w:cs="Times New Roman"/>
                <w:lang w:eastAsia="zh-CN"/>
              </w:rPr>
              <w:t>4</w:t>
            </w:r>
          </w:p>
        </w:tc>
        <w:tc>
          <w:tcPr>
            <w:tcW w:w="1228" w:type="pct"/>
            <w:shd w:val="clear" w:color="auto" w:fill="FFFFFF"/>
            <w:vAlign w:val="center"/>
          </w:tcPr>
          <w:p w14:paraId="2BF45CCF" w14:textId="77777777" w:rsidR="009B70E7" w:rsidRPr="009B70E7" w:rsidRDefault="009B70E7" w:rsidP="00232A23">
            <w:pPr>
              <w:pStyle w:val="TAC"/>
              <w:rPr>
                <w:rFonts w:ascii="Times New Roman" w:eastAsia="宋体" w:hAnsi="Times New Roman" w:cs="Times New Roman"/>
              </w:rPr>
            </w:pPr>
            <w:r w:rsidRPr="009B70E7">
              <w:rPr>
                <w:rFonts w:ascii="Times New Roman" w:eastAsia="宋体" w:hAnsi="Times New Roman" w:cs="Times New Roman"/>
              </w:rPr>
              <w:t>70</w:t>
            </w:r>
          </w:p>
        </w:tc>
        <w:tc>
          <w:tcPr>
            <w:tcW w:w="527" w:type="pct"/>
            <w:shd w:val="clear" w:color="auto" w:fill="FFFFFF"/>
            <w:vAlign w:val="center"/>
          </w:tcPr>
          <w:p w14:paraId="589937C8" w14:textId="30B4E457" w:rsidR="009B70E7" w:rsidRDefault="005A6EFA" w:rsidP="00232A23">
            <w:pPr>
              <w:pStyle w:val="TAC"/>
              <w:rPr>
                <w:rFonts w:ascii="Times New Roman" w:eastAsia="宋体" w:hAnsi="Times New Roman" w:cs="Times New Roman"/>
                <w:lang w:val="en-US" w:eastAsia="zh-CN"/>
              </w:rPr>
            </w:pPr>
            <w:r>
              <w:rPr>
                <w:rFonts w:ascii="Times New Roman" w:eastAsia="宋体" w:hAnsi="Times New Roman" w:cs="Times New Roman"/>
                <w:lang w:val="en-US" w:eastAsia="zh-CN"/>
              </w:rPr>
              <w:t>21</w:t>
            </w:r>
            <w:r w:rsidR="00DE3791">
              <w:rPr>
                <w:rFonts w:ascii="Times New Roman" w:eastAsia="宋体" w:hAnsi="Times New Roman" w:cs="Times New Roman"/>
                <w:lang w:val="en-US" w:eastAsia="zh-CN"/>
              </w:rPr>
              <w:t>.4</w:t>
            </w:r>
          </w:p>
        </w:tc>
      </w:tr>
      <w:tr w:rsidR="009B70E7" w:rsidRPr="009B70E7" w14:paraId="30EED1FD" w14:textId="77777777" w:rsidTr="00232A23">
        <w:trPr>
          <w:trHeight w:val="200"/>
          <w:jc w:val="center"/>
        </w:trPr>
        <w:tc>
          <w:tcPr>
            <w:tcW w:w="1098" w:type="pct"/>
            <w:shd w:val="clear" w:color="auto" w:fill="FFFFFF"/>
            <w:vAlign w:val="center"/>
          </w:tcPr>
          <w:p w14:paraId="0C5C8BD4" w14:textId="77777777" w:rsidR="009B70E7" w:rsidRPr="009B70E7" w:rsidRDefault="009B70E7" w:rsidP="00232A23">
            <w:pPr>
              <w:pStyle w:val="TAC"/>
              <w:rPr>
                <w:rFonts w:ascii="Times New Roman" w:hAnsi="Times New Roman" w:cs="Times New Roman"/>
              </w:rPr>
            </w:pPr>
            <w:r w:rsidRPr="009B70E7">
              <w:rPr>
                <w:rFonts w:ascii="Times New Roman" w:hAnsi="Times New Roman" w:cs="Times New Roman"/>
              </w:rPr>
              <w:t>40</w:t>
            </w:r>
          </w:p>
        </w:tc>
        <w:tc>
          <w:tcPr>
            <w:tcW w:w="1071" w:type="pct"/>
            <w:shd w:val="clear" w:color="auto" w:fill="FFFFFF"/>
            <w:vAlign w:val="center"/>
          </w:tcPr>
          <w:p w14:paraId="556CFEAF" w14:textId="77777777" w:rsidR="009B70E7" w:rsidRPr="009B70E7" w:rsidRDefault="009B70E7" w:rsidP="00232A23">
            <w:pPr>
              <w:pStyle w:val="TAC"/>
              <w:rPr>
                <w:rFonts w:ascii="Times New Roman" w:hAnsi="Times New Roman" w:cs="Times New Roman"/>
                <w:lang w:val="en-US" w:eastAsia="zh-CN"/>
              </w:rPr>
            </w:pPr>
            <w:r w:rsidRPr="009B70E7">
              <w:rPr>
                <w:rFonts w:ascii="Times New Roman" w:hAnsi="Times New Roman" w:cs="Times New Roman"/>
                <w:lang w:val="en-US" w:eastAsia="zh-CN"/>
              </w:rPr>
              <w:t>256QAM 0.74</w:t>
            </w:r>
          </w:p>
        </w:tc>
        <w:tc>
          <w:tcPr>
            <w:tcW w:w="1075" w:type="pct"/>
            <w:shd w:val="clear" w:color="auto" w:fill="FFFFFF"/>
            <w:vAlign w:val="center"/>
          </w:tcPr>
          <w:p w14:paraId="51736207" w14:textId="77777777" w:rsidR="009B70E7" w:rsidRPr="009B70E7" w:rsidRDefault="009B70E7" w:rsidP="00232A23">
            <w:pPr>
              <w:pStyle w:val="TAC"/>
              <w:rPr>
                <w:rFonts w:ascii="Times New Roman" w:eastAsia="宋体" w:hAnsi="Times New Roman" w:cs="Times New Roman"/>
              </w:rPr>
            </w:pPr>
            <w:r>
              <w:rPr>
                <w:rFonts w:ascii="Times New Roman" w:eastAsia="宋体" w:hAnsi="Times New Roman" w:cs="Times New Roman"/>
              </w:rPr>
              <w:t>4</w:t>
            </w:r>
            <w:r w:rsidRPr="009B70E7">
              <w:rPr>
                <w:rFonts w:ascii="Times New Roman" w:eastAsia="宋体" w:hAnsi="Times New Roman" w:cs="Times New Roman"/>
              </w:rPr>
              <w:t>x</w:t>
            </w:r>
            <w:r w:rsidRPr="009B70E7">
              <w:rPr>
                <w:rFonts w:ascii="Times New Roman" w:eastAsia="宋体" w:hAnsi="Times New Roman" w:cs="Times New Roman"/>
                <w:lang w:eastAsia="zh-CN"/>
              </w:rPr>
              <w:t>4</w:t>
            </w:r>
          </w:p>
        </w:tc>
        <w:tc>
          <w:tcPr>
            <w:tcW w:w="1228" w:type="pct"/>
            <w:shd w:val="clear" w:color="auto" w:fill="FFFFFF"/>
            <w:vAlign w:val="center"/>
          </w:tcPr>
          <w:p w14:paraId="52849A4E" w14:textId="77777777" w:rsidR="009B70E7" w:rsidRPr="009B70E7" w:rsidRDefault="009B70E7" w:rsidP="00232A23">
            <w:pPr>
              <w:pStyle w:val="TAC"/>
              <w:rPr>
                <w:rFonts w:ascii="Times New Roman" w:eastAsia="宋体" w:hAnsi="Times New Roman" w:cs="Times New Roman"/>
              </w:rPr>
            </w:pPr>
            <w:r w:rsidRPr="009B70E7">
              <w:rPr>
                <w:rFonts w:ascii="Times New Roman" w:eastAsia="宋体" w:hAnsi="Times New Roman" w:cs="Times New Roman"/>
              </w:rPr>
              <w:t>70</w:t>
            </w:r>
          </w:p>
        </w:tc>
        <w:tc>
          <w:tcPr>
            <w:tcW w:w="527" w:type="pct"/>
            <w:shd w:val="clear" w:color="auto" w:fill="FFFFFF"/>
            <w:vAlign w:val="center"/>
          </w:tcPr>
          <w:p w14:paraId="44209487" w14:textId="2394571E" w:rsidR="009B70E7" w:rsidRDefault="005A6EFA" w:rsidP="00232A23">
            <w:pPr>
              <w:pStyle w:val="TAC"/>
              <w:rPr>
                <w:rFonts w:ascii="Times New Roman" w:eastAsia="宋体" w:hAnsi="Times New Roman" w:cs="Times New Roman"/>
                <w:lang w:val="en-US" w:eastAsia="zh-CN"/>
              </w:rPr>
            </w:pPr>
            <w:r>
              <w:rPr>
                <w:rFonts w:ascii="Times New Roman" w:eastAsia="宋体" w:hAnsi="Times New Roman" w:cs="Times New Roman"/>
                <w:lang w:val="en-US" w:eastAsia="zh-CN"/>
              </w:rPr>
              <w:t>22</w:t>
            </w:r>
            <w:r w:rsidR="00CB6A96">
              <w:rPr>
                <w:rFonts w:ascii="Times New Roman" w:eastAsia="宋体" w:hAnsi="Times New Roman" w:cs="Times New Roman"/>
                <w:lang w:val="en-US" w:eastAsia="zh-CN"/>
              </w:rPr>
              <w:t>.4</w:t>
            </w:r>
          </w:p>
        </w:tc>
      </w:tr>
    </w:tbl>
    <w:p w14:paraId="18584330" w14:textId="0D164342" w:rsidR="009B70E7" w:rsidRDefault="009B70E7" w:rsidP="009F3721">
      <w:pPr>
        <w:pStyle w:val="proposal"/>
        <w:spacing w:after="120"/>
        <w:rPr>
          <w:rFonts w:eastAsiaTheme="minorEastAsia"/>
        </w:rPr>
      </w:pPr>
    </w:p>
    <w:p w14:paraId="2A1F0502" w14:textId="39FA1351" w:rsidR="009B70E7" w:rsidRDefault="00D16092" w:rsidP="009F3721">
      <w:pPr>
        <w:pStyle w:val="proposal"/>
        <w:spacing w:after="120"/>
        <w:rPr>
          <w:rFonts w:eastAsiaTheme="minorEastAsia"/>
          <w:b w:val="0"/>
          <w:bCs/>
        </w:rPr>
      </w:pPr>
      <w:r w:rsidRPr="00D16092">
        <w:rPr>
          <w:rFonts w:eastAsiaTheme="minorEastAsia"/>
          <w:b w:val="0"/>
          <w:bCs/>
        </w:rPr>
        <w:lastRenderedPageBreak/>
        <w:t xml:space="preserve">Considering the </w:t>
      </w:r>
      <w:r>
        <w:rPr>
          <w:rFonts w:eastAsiaTheme="minorEastAsia"/>
          <w:b w:val="0"/>
          <w:bCs/>
        </w:rPr>
        <w:t>criteria is that select</w:t>
      </w:r>
      <w:r>
        <w:rPr>
          <w:rFonts w:eastAsiaTheme="minorEastAsia" w:hint="eastAsia"/>
          <w:b w:val="0"/>
          <w:bCs/>
        </w:rPr>
        <w:t>ing</w:t>
      </w:r>
      <w:r>
        <w:rPr>
          <w:rFonts w:eastAsiaTheme="minorEastAsia"/>
          <w:b w:val="0"/>
          <w:bCs/>
        </w:rPr>
        <w:t xml:space="preserve"> the MCS which make the SNR difference between two CCs </w:t>
      </w:r>
      <w:r>
        <w:rPr>
          <w:rFonts w:eastAsiaTheme="minorEastAsia" w:hint="eastAsia"/>
          <w:b w:val="0"/>
          <w:bCs/>
        </w:rPr>
        <w:t>clos</w:t>
      </w:r>
      <w:r>
        <w:rPr>
          <w:rFonts w:eastAsiaTheme="minorEastAsia"/>
          <w:b w:val="0"/>
          <w:bCs/>
        </w:rPr>
        <w:t>e</w:t>
      </w:r>
      <w:r w:rsidR="006168D9">
        <w:rPr>
          <w:rFonts w:eastAsiaTheme="minorEastAsia"/>
          <w:b w:val="0"/>
          <w:bCs/>
        </w:rPr>
        <w:t xml:space="preserve"> to</w:t>
      </w:r>
      <w:r>
        <w:rPr>
          <w:rFonts w:eastAsiaTheme="minorEastAsia"/>
          <w:b w:val="0"/>
          <w:bCs/>
        </w:rPr>
        <w:t xml:space="preserve"> but smaller than 25dB</w:t>
      </w:r>
      <w:r w:rsidR="006168D9">
        <w:rPr>
          <w:rFonts w:eastAsiaTheme="minorEastAsia"/>
          <w:b w:val="0"/>
          <w:bCs/>
        </w:rPr>
        <w:t xml:space="preserve">, </w:t>
      </w:r>
      <w:proofErr w:type="gramStart"/>
      <w:r w:rsidR="006168D9">
        <w:rPr>
          <w:rFonts w:eastAsiaTheme="minorEastAsia"/>
          <w:b w:val="0"/>
          <w:bCs/>
        </w:rPr>
        <w:t>i.e.</w:t>
      </w:r>
      <w:proofErr w:type="gramEnd"/>
      <w:r w:rsidR="006168D9">
        <w:rPr>
          <w:rFonts w:eastAsiaTheme="minorEastAsia"/>
          <w:b w:val="0"/>
          <w:bCs/>
        </w:rPr>
        <w:t xml:space="preserve"> </w:t>
      </w:r>
      <w:r w:rsidR="006168D9">
        <w:rPr>
          <w:rFonts w:eastAsiaTheme="minorEastAsia" w:hint="eastAsia"/>
          <w:b w:val="0"/>
          <w:bCs/>
        </w:rPr>
        <w:t>≤</w:t>
      </w:r>
      <w:r w:rsidR="006168D9">
        <w:rPr>
          <w:rFonts w:eastAsiaTheme="minorEastAsia"/>
          <w:b w:val="0"/>
          <w:bCs/>
        </w:rPr>
        <w:t>25</w:t>
      </w:r>
      <w:r w:rsidR="006168D9">
        <w:rPr>
          <w:rFonts w:eastAsiaTheme="minorEastAsia" w:hint="eastAsia"/>
          <w:b w:val="0"/>
          <w:bCs/>
        </w:rPr>
        <w:t>dB</w:t>
      </w:r>
      <w:r>
        <w:rPr>
          <w:rFonts w:eastAsiaTheme="minorEastAsia"/>
          <w:b w:val="0"/>
          <w:bCs/>
        </w:rPr>
        <w:t>, we propose MCS22</w:t>
      </w:r>
    </w:p>
    <w:p w14:paraId="2128AB95" w14:textId="69B7E028" w:rsidR="00D16092" w:rsidRDefault="00D16092" w:rsidP="009F3721">
      <w:pPr>
        <w:pStyle w:val="proposal"/>
        <w:spacing w:after="120"/>
        <w:rPr>
          <w:rFonts w:eastAsiaTheme="minorEastAsia"/>
          <w:bCs/>
        </w:rPr>
      </w:pPr>
      <w:r>
        <w:rPr>
          <w:rFonts w:eastAsiaTheme="minorEastAsia" w:hint="eastAsia"/>
        </w:rPr>
        <w:t>P</w:t>
      </w:r>
      <w:r>
        <w:rPr>
          <w:rFonts w:eastAsiaTheme="minorEastAsia"/>
        </w:rPr>
        <w:t>roposal 1: RAN4 to consider MCS 22 for stronger CC.</w:t>
      </w:r>
    </w:p>
    <w:p w14:paraId="306059CA" w14:textId="77777777" w:rsidR="00D16092" w:rsidRPr="00D16092" w:rsidRDefault="00D16092" w:rsidP="009F3721">
      <w:pPr>
        <w:pStyle w:val="proposal"/>
        <w:spacing w:after="120"/>
        <w:rPr>
          <w:rFonts w:eastAsiaTheme="minorEastAsia"/>
          <w:bCs/>
        </w:rPr>
      </w:pPr>
    </w:p>
    <w:p w14:paraId="29EEA07F" w14:textId="3E9C0160" w:rsidR="009B70E7" w:rsidRDefault="009B70E7" w:rsidP="009F3721">
      <w:pPr>
        <w:pStyle w:val="proposal"/>
        <w:spacing w:after="120"/>
        <w:rPr>
          <w:rFonts w:eastAsiaTheme="minorEastAsia"/>
          <w:b w:val="0"/>
          <w:bCs/>
        </w:rPr>
      </w:pPr>
      <w:r w:rsidRPr="009B70E7">
        <w:rPr>
          <w:rFonts w:eastAsiaTheme="minorEastAsia"/>
          <w:b w:val="0"/>
          <w:bCs/>
        </w:rPr>
        <w:t xml:space="preserve">One </w:t>
      </w:r>
      <w:r>
        <w:rPr>
          <w:rFonts w:eastAsiaTheme="minorEastAsia"/>
          <w:b w:val="0"/>
          <w:bCs/>
        </w:rPr>
        <w:t>issue is antenna connection:</w:t>
      </w:r>
    </w:p>
    <w:tbl>
      <w:tblPr>
        <w:tblStyle w:val="af7"/>
        <w:tblW w:w="0" w:type="auto"/>
        <w:tblLook w:val="04A0" w:firstRow="1" w:lastRow="0" w:firstColumn="1" w:lastColumn="0" w:noHBand="0" w:noVBand="1"/>
      </w:tblPr>
      <w:tblGrid>
        <w:gridCol w:w="10457"/>
      </w:tblGrid>
      <w:tr w:rsidR="009B70E7" w14:paraId="5C934E27" w14:textId="77777777" w:rsidTr="009B70E7">
        <w:tc>
          <w:tcPr>
            <w:tcW w:w="10457" w:type="dxa"/>
          </w:tcPr>
          <w:p w14:paraId="324F262C" w14:textId="77777777" w:rsidR="009B70E7" w:rsidRDefault="009B70E7" w:rsidP="009B70E7">
            <w:pPr>
              <w:pStyle w:val="B1"/>
              <w:ind w:left="0" w:firstLine="0"/>
              <w:rPr>
                <w:lang w:eastAsia="zh-CN"/>
              </w:rPr>
            </w:pPr>
            <w:r w:rsidRPr="00CC1003">
              <w:rPr>
                <w:b/>
                <w:bCs/>
                <w:lang w:eastAsia="zh-CN"/>
              </w:rPr>
              <w:t>Way forward:</w:t>
            </w:r>
            <w:r>
              <w:rPr>
                <w:b/>
                <w:bCs/>
                <w:lang w:eastAsia="zh-CN"/>
              </w:rPr>
              <w:t xml:space="preserve"> </w:t>
            </w:r>
            <w:r>
              <w:rPr>
                <w:lang w:eastAsia="zh-CN"/>
              </w:rPr>
              <w:t>A</w:t>
            </w:r>
            <w:r w:rsidRPr="004875FC">
              <w:rPr>
                <w:lang w:eastAsia="zh-CN"/>
              </w:rPr>
              <w:t xml:space="preserve">ntenna </w:t>
            </w:r>
            <w:r>
              <w:rPr>
                <w:lang w:eastAsia="zh-CN"/>
              </w:rPr>
              <w:t>connection</w:t>
            </w:r>
          </w:p>
          <w:p w14:paraId="21782EAB" w14:textId="77777777" w:rsidR="009B70E7" w:rsidRDefault="009B70E7" w:rsidP="009B70E7">
            <w:pPr>
              <w:pStyle w:val="B1"/>
              <w:ind w:left="0" w:firstLine="0"/>
              <w:rPr>
                <w:lang w:eastAsia="zh-CN"/>
              </w:rPr>
            </w:pPr>
            <w:r>
              <w:rPr>
                <w:lang w:eastAsia="zh-CN"/>
              </w:rPr>
              <w:t>Discuss whether to capture the antenna connection for Type 4b UE test in TS 38.101-4 5.1.1.</w:t>
            </w:r>
          </w:p>
          <w:p w14:paraId="1AA310F1" w14:textId="77777777" w:rsidR="009B70E7" w:rsidRDefault="009B70E7" w:rsidP="009B70E7">
            <w:pPr>
              <w:pStyle w:val="B1"/>
              <w:numPr>
                <w:ilvl w:val="0"/>
                <w:numId w:val="32"/>
              </w:numPr>
              <w:overflowPunct w:val="0"/>
              <w:autoSpaceDE w:val="0"/>
              <w:autoSpaceDN w:val="0"/>
              <w:adjustRightInd w:val="0"/>
              <w:textAlignment w:val="baseline"/>
              <w:rPr>
                <w:lang w:eastAsia="zh-CN"/>
              </w:rPr>
            </w:pPr>
            <w:r>
              <w:rPr>
                <w:lang w:eastAsia="zh-CN"/>
              </w:rPr>
              <w:t xml:space="preserve">Example: </w:t>
            </w:r>
          </w:p>
          <w:p w14:paraId="39E68BF0" w14:textId="3BB02692" w:rsidR="009B70E7" w:rsidRPr="009B70E7" w:rsidRDefault="009B70E7" w:rsidP="009B70E7">
            <w:pPr>
              <w:pStyle w:val="B1"/>
              <w:numPr>
                <w:ilvl w:val="1"/>
                <w:numId w:val="32"/>
              </w:numPr>
              <w:overflowPunct w:val="0"/>
              <w:autoSpaceDE w:val="0"/>
              <w:autoSpaceDN w:val="0"/>
              <w:adjustRightInd w:val="0"/>
              <w:textAlignment w:val="baseline"/>
              <w:rPr>
                <w:lang w:eastAsia="zh-CN"/>
              </w:rPr>
            </w:pPr>
            <w:r>
              <w:rPr>
                <w:lang w:eastAsia="zh-CN"/>
              </w:rPr>
              <w:t xml:space="preserve">For Minimum requirements for non-collocated scenarios for intra-band non-contiguous NR-CA for type 4 UE in Clause </w:t>
            </w:r>
            <w:proofErr w:type="spellStart"/>
            <w:r>
              <w:rPr>
                <w:lang w:eastAsia="zh-CN"/>
              </w:rPr>
              <w:t>xxxx</w:t>
            </w:r>
            <w:proofErr w:type="spellEnd"/>
            <w:r>
              <w:rPr>
                <w:lang w:eastAsia="zh-CN"/>
              </w:rPr>
              <w:t>, 4 out of 8Rx should be connected to one CC and the other 4 out of 8Rx should be connected to another CC, depending on UE’s declaration and AP configuration.</w:t>
            </w:r>
          </w:p>
        </w:tc>
      </w:tr>
    </w:tbl>
    <w:p w14:paraId="01ED9AFE" w14:textId="70DDB4FB" w:rsidR="009B70E7" w:rsidRPr="009B70E7" w:rsidRDefault="00DE3791" w:rsidP="00DE3791">
      <w:pPr>
        <w:pStyle w:val="31"/>
        <w:spacing w:before="120" w:after="120"/>
        <w:rPr>
          <w:rFonts w:eastAsiaTheme="minorEastAsia"/>
        </w:rPr>
      </w:pPr>
      <w:r>
        <w:rPr>
          <w:rFonts w:eastAsiaTheme="minorEastAsia"/>
        </w:rPr>
        <w:t>The architecture of Type4b UE could be described as that Type 4b UE is equipped with 8 antennas, 4 of which are connected to one CC and the other 4 antennas are connected to another CC. Similar to antenna connection rules defined for inter band CA requirements</w:t>
      </w:r>
      <w:r w:rsidR="00CB6A96">
        <w:rPr>
          <w:rFonts w:eastAsiaTheme="minorEastAsia"/>
        </w:rPr>
        <w:t xml:space="preserve"> </w:t>
      </w:r>
      <w:r>
        <w:rPr>
          <w:rFonts w:eastAsiaTheme="minorEastAsia"/>
        </w:rPr>
        <w:t>(</w:t>
      </w:r>
      <w:r w:rsidR="00CB6A96">
        <w:rPr>
          <w:rFonts w:eastAsiaTheme="minorEastAsia"/>
        </w:rPr>
        <w:t xml:space="preserve">see </w:t>
      </w:r>
      <w:r>
        <w:rPr>
          <w:rFonts w:eastAsiaTheme="minorEastAsia"/>
        </w:rPr>
        <w:t>5.1.1.7.6), it should also be up to UE’s declaration and AP configuration which 4 out of 8Rx should connected to</w:t>
      </w:r>
      <w:r w:rsidR="00CB6A96">
        <w:rPr>
          <w:rFonts w:eastAsiaTheme="minorEastAsia"/>
        </w:rPr>
        <w:t xml:space="preserve"> same CC for this non-collocated intra band CA test. Here are antenna connection rules for inter band CA requirements with 8Rx copied defined in the spec: </w:t>
      </w:r>
    </w:p>
    <w:tbl>
      <w:tblPr>
        <w:tblStyle w:val="af7"/>
        <w:tblW w:w="0" w:type="auto"/>
        <w:tblLook w:val="04A0" w:firstRow="1" w:lastRow="0" w:firstColumn="1" w:lastColumn="0" w:noHBand="0" w:noVBand="1"/>
      </w:tblPr>
      <w:tblGrid>
        <w:gridCol w:w="10457"/>
      </w:tblGrid>
      <w:tr w:rsidR="00DE3791" w14:paraId="5AFB5FD0" w14:textId="77777777" w:rsidTr="00DE3791">
        <w:tc>
          <w:tcPr>
            <w:tcW w:w="10457" w:type="dxa"/>
          </w:tcPr>
          <w:p w14:paraId="78979057" w14:textId="77777777" w:rsidR="00DE3791" w:rsidRPr="001934FC" w:rsidRDefault="00DE3791" w:rsidP="00DE3791">
            <w:pPr>
              <w:pStyle w:val="5"/>
              <w:outlineLvl w:val="4"/>
              <w:rPr>
                <w:snapToGrid w:val="0"/>
                <w:kern w:val="2"/>
              </w:rPr>
            </w:pPr>
            <w:r>
              <w:t>5</w:t>
            </w:r>
            <w:r w:rsidRPr="00F6018C">
              <w:t>.1.</w:t>
            </w:r>
            <w:r>
              <w:t>1</w:t>
            </w:r>
            <w:r w:rsidRPr="00F6018C">
              <w:t>.</w:t>
            </w:r>
            <w:r>
              <w:t>7.</w:t>
            </w:r>
            <w:r>
              <w:rPr>
                <w:lang w:eastAsia="zh-CN"/>
              </w:rPr>
              <w:t>6</w:t>
            </w:r>
            <w:r w:rsidRPr="001934FC">
              <w:rPr>
                <w:snapToGrid w:val="0"/>
                <w:kern w:val="2"/>
              </w:rPr>
              <w:tab/>
            </w:r>
            <w:r>
              <w:rPr>
                <w:snapToGrid w:val="0"/>
                <w:kern w:val="2"/>
                <w:lang w:val="en-US"/>
              </w:rPr>
              <w:t xml:space="preserve">Applicability rule and </w:t>
            </w:r>
            <w:r>
              <w:rPr>
                <w:snapToGrid w:val="0"/>
                <w:kern w:val="2"/>
              </w:rPr>
              <w:t>a</w:t>
            </w:r>
            <w:r w:rsidRPr="001934FC">
              <w:rPr>
                <w:snapToGrid w:val="0"/>
                <w:kern w:val="2"/>
              </w:rPr>
              <w:t xml:space="preserve">ntenna connection for CA tests with </w:t>
            </w:r>
            <w:r>
              <w:rPr>
                <w:snapToGrid w:val="0"/>
                <w:kern w:val="2"/>
                <w:lang w:eastAsia="zh-CN"/>
              </w:rPr>
              <w:t>8</w:t>
            </w:r>
            <w:r>
              <w:rPr>
                <w:rFonts w:hint="eastAsia"/>
                <w:snapToGrid w:val="0"/>
                <w:kern w:val="2"/>
                <w:lang w:eastAsia="zh-CN"/>
              </w:rPr>
              <w:t xml:space="preserve"> </w:t>
            </w:r>
            <w:r w:rsidRPr="00E8548F">
              <w:rPr>
                <w:snapToGrid w:val="0"/>
                <w:kern w:val="2"/>
              </w:rPr>
              <w:t>R</w:t>
            </w:r>
            <w:r>
              <w:rPr>
                <w:rFonts w:hint="eastAsia"/>
                <w:snapToGrid w:val="0"/>
                <w:kern w:val="2"/>
                <w:lang w:eastAsia="zh-CN"/>
              </w:rPr>
              <w:t>X</w:t>
            </w:r>
          </w:p>
          <w:p w14:paraId="69895B61" w14:textId="77777777" w:rsidR="00DE3791" w:rsidRPr="002A32F9" w:rsidRDefault="00DE3791" w:rsidP="00DE3791">
            <w:pPr>
              <w:spacing w:after="60"/>
              <w:jc w:val="both"/>
              <w:rPr>
                <w:lang w:val="x-none" w:eastAsia="zh-CN"/>
              </w:rPr>
            </w:pPr>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4Rx supported RF band, 4 out of the 8Rx should be connected with data source from system simulator, depending on UE’s declaration and AP configuration. Requirements from Clause 5.2A.3.1 are applied.</w:t>
            </w:r>
          </w:p>
          <w:p w14:paraId="55838927" w14:textId="77777777" w:rsidR="00DE3791" w:rsidRPr="002A32F9" w:rsidRDefault="00DE3791" w:rsidP="00DE3791">
            <w:pPr>
              <w:spacing w:after="60"/>
              <w:jc w:val="both"/>
              <w:rPr>
                <w:lang w:val="x-none" w:eastAsia="zh-CN"/>
              </w:rPr>
            </w:pPr>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2Rx supported RF band, 2 out of the 8Rx should be connected with data source from system simulator, depending on UE’s declaration and AP configuration. Requirements from Clause 5.2A.2.1 are applied.</w:t>
            </w:r>
          </w:p>
          <w:p w14:paraId="3231931B" w14:textId="77777777" w:rsidR="00DE3791" w:rsidRPr="002A32F9" w:rsidRDefault="00DE3791" w:rsidP="00DE3791">
            <w:pPr>
              <w:spacing w:after="60"/>
              <w:jc w:val="both"/>
              <w:rPr>
                <w:lang w:val="x-none" w:eastAsia="zh-CN"/>
              </w:rPr>
            </w:pPr>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8Rx supported RF band, all 8Rx should be connected with data source from system simulator. Requirements from Clause5.2A.4.1 are applied.</w:t>
            </w:r>
          </w:p>
          <w:p w14:paraId="1C008502" w14:textId="3D49B5C8" w:rsidR="00DE3791" w:rsidRPr="00DE3791" w:rsidRDefault="00DE3791" w:rsidP="00DE3791">
            <w:pPr>
              <w:rPr>
                <w:lang w:val="x-none" w:eastAsia="zh-CN"/>
              </w:rPr>
            </w:pPr>
            <w:r w:rsidRPr="002A32F9">
              <w:rPr>
                <w:lang w:val="x-none" w:eastAsia="zh-CN"/>
              </w:rPr>
              <w:t>For 8Rx capable UEs, the 2Rx supported RF bands, 4Rx supported RF bands and 8Rx supported RF bands are up to UE’s declaration.</w:t>
            </w:r>
          </w:p>
        </w:tc>
      </w:tr>
    </w:tbl>
    <w:p w14:paraId="137FEB0B" w14:textId="3E5F4AA5" w:rsidR="009B70E7" w:rsidRDefault="00CB6A96" w:rsidP="00CB6A96">
      <w:pPr>
        <w:pStyle w:val="31"/>
        <w:spacing w:before="120" w:after="120"/>
        <w:rPr>
          <w:rFonts w:eastAsiaTheme="minorEastAsia"/>
        </w:rPr>
      </w:pPr>
      <w:r>
        <w:rPr>
          <w:rFonts w:eastAsiaTheme="minorEastAsia"/>
        </w:rPr>
        <w:t>The proposed applicability rule for antenna connection for this test is that:</w:t>
      </w:r>
    </w:p>
    <w:p w14:paraId="68C8CDB5" w14:textId="7D6E073A" w:rsidR="00CB6A96" w:rsidRPr="00CB6A96" w:rsidRDefault="00CB6A96" w:rsidP="00CB6A96">
      <w:pPr>
        <w:pStyle w:val="proposal"/>
        <w:numPr>
          <w:ilvl w:val="0"/>
          <w:numId w:val="33"/>
        </w:numPr>
        <w:spacing w:after="120"/>
        <w:rPr>
          <w:rFonts w:eastAsiaTheme="minorEastAsia"/>
          <w:b w:val="0"/>
          <w:bCs/>
        </w:rPr>
      </w:pPr>
      <w:r w:rsidRPr="00CB6A96">
        <w:rPr>
          <w:b w:val="0"/>
          <w:bCs/>
        </w:rPr>
        <w:t>For Minimum requirements for non-collocated scenarios for intra-band non-contiguous NR-CA for type 4</w:t>
      </w:r>
      <w:r>
        <w:rPr>
          <w:b w:val="0"/>
          <w:bCs/>
        </w:rPr>
        <w:t>b</w:t>
      </w:r>
      <w:r w:rsidRPr="00CB6A96">
        <w:rPr>
          <w:b w:val="0"/>
          <w:bCs/>
        </w:rPr>
        <w:t xml:space="preserve"> UE in Clause </w:t>
      </w:r>
      <w:proofErr w:type="spellStart"/>
      <w:r w:rsidRPr="00CB6A96">
        <w:rPr>
          <w:b w:val="0"/>
          <w:bCs/>
        </w:rPr>
        <w:t>xxxx</w:t>
      </w:r>
      <w:proofErr w:type="spellEnd"/>
      <w:r w:rsidRPr="00CB6A96">
        <w:rPr>
          <w:b w:val="0"/>
          <w:bCs/>
        </w:rPr>
        <w:t xml:space="preserve">, 4 out of 8Rx should be connected </w:t>
      </w:r>
      <w:r>
        <w:rPr>
          <w:b w:val="0"/>
          <w:bCs/>
        </w:rPr>
        <w:t xml:space="preserve">with one data source from system simulator </w:t>
      </w:r>
      <w:r w:rsidRPr="00CB6A96">
        <w:rPr>
          <w:b w:val="0"/>
          <w:bCs/>
        </w:rPr>
        <w:t xml:space="preserve">and the other 4 out of 8Rx should be connected </w:t>
      </w:r>
      <w:r>
        <w:rPr>
          <w:b w:val="0"/>
          <w:bCs/>
        </w:rPr>
        <w:t>with another data source from system simulator</w:t>
      </w:r>
      <w:r w:rsidRPr="00CB6A96">
        <w:rPr>
          <w:b w:val="0"/>
          <w:bCs/>
        </w:rPr>
        <w:t>, depending on UE’s declaration and AP configuration.</w:t>
      </w:r>
    </w:p>
    <w:p w14:paraId="2922F879" w14:textId="0729EB0A" w:rsidR="009B70E7" w:rsidRDefault="00CB6A96" w:rsidP="009F3721">
      <w:pPr>
        <w:pStyle w:val="proposal"/>
        <w:spacing w:after="120"/>
        <w:rPr>
          <w:rFonts w:eastAsiaTheme="minorEastAsia"/>
          <w:bCs/>
        </w:rPr>
      </w:pPr>
      <w:r>
        <w:rPr>
          <w:rFonts w:eastAsiaTheme="minorEastAsia" w:hint="eastAsia"/>
        </w:rPr>
        <w:t>P</w:t>
      </w:r>
      <w:r>
        <w:rPr>
          <w:rFonts w:eastAsiaTheme="minorEastAsia"/>
        </w:rPr>
        <w:t xml:space="preserve">roposal 2: Define the </w:t>
      </w:r>
      <w:r w:rsidRPr="00CB6A96">
        <w:rPr>
          <w:rFonts w:eastAsiaTheme="minorEastAsia"/>
          <w:bCs/>
        </w:rPr>
        <w:t>applicability rule for antenna connection</w:t>
      </w:r>
      <w:r>
        <w:rPr>
          <w:rFonts w:eastAsiaTheme="minorEastAsia"/>
          <w:bCs/>
        </w:rPr>
        <w:t xml:space="preserve"> as following:</w:t>
      </w:r>
    </w:p>
    <w:p w14:paraId="7D746520" w14:textId="1833245C" w:rsidR="00CB6A96" w:rsidRPr="00CB6A96" w:rsidRDefault="00CB6A96" w:rsidP="009F3721">
      <w:pPr>
        <w:pStyle w:val="proposal"/>
        <w:numPr>
          <w:ilvl w:val="0"/>
          <w:numId w:val="33"/>
        </w:numPr>
        <w:spacing w:after="120"/>
        <w:rPr>
          <w:rFonts w:eastAsiaTheme="minorEastAsia"/>
        </w:rPr>
      </w:pPr>
      <w:r w:rsidRPr="00CB6A96">
        <w:t xml:space="preserve">For Minimum requirements for non-collocated scenarios for intra-band non-contiguous NR-CA for type 4b UE in Clause </w:t>
      </w:r>
      <w:proofErr w:type="spellStart"/>
      <w:r w:rsidRPr="00CB6A96">
        <w:t>xxxx</w:t>
      </w:r>
      <w:proofErr w:type="spellEnd"/>
      <w:r w:rsidRPr="00CB6A96">
        <w:t>, 4 out of 8Rx should be connected with one data source from system simulator and the other 4 out of 8Rx should be connected with another data source from system simulator, depending on UE’s declaration and AP configuration.</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503279E4" w14:textId="06678A5B" w:rsidR="00D16092" w:rsidRPr="00D16092" w:rsidRDefault="00D16092" w:rsidP="00D16092">
      <w:pPr>
        <w:pStyle w:val="proposal"/>
        <w:spacing w:after="120"/>
        <w:rPr>
          <w:b w:val="0"/>
          <w:bCs/>
        </w:rPr>
      </w:pPr>
      <w:r w:rsidRPr="00D16092">
        <w:rPr>
          <w:b w:val="0"/>
          <w:bCs/>
        </w:rPr>
        <w:t>In this contribution we provide our views on open issues</w:t>
      </w:r>
      <w:r>
        <w:rPr>
          <w:b w:val="0"/>
          <w:bCs/>
        </w:rPr>
        <w:t xml:space="preserve"> for </w:t>
      </w:r>
      <w:r w:rsidRPr="00D16092">
        <w:rPr>
          <w:b w:val="0"/>
          <w:bCs/>
        </w:rPr>
        <w:t>non-collocated CA performance for type 4b UE</w:t>
      </w:r>
      <w:r>
        <w:rPr>
          <w:b w:val="0"/>
          <w:bCs/>
        </w:rPr>
        <w:t>. The proposals are:</w:t>
      </w:r>
    </w:p>
    <w:p w14:paraId="6DC8319C" w14:textId="511C92A4" w:rsidR="00D16092" w:rsidRDefault="00D16092" w:rsidP="00D16092">
      <w:pPr>
        <w:pStyle w:val="proposal"/>
        <w:spacing w:after="120"/>
        <w:rPr>
          <w:rFonts w:eastAsiaTheme="minorEastAsia"/>
          <w:bCs/>
        </w:rPr>
      </w:pPr>
      <w:r>
        <w:rPr>
          <w:rFonts w:eastAsiaTheme="minorEastAsia" w:hint="eastAsia"/>
        </w:rPr>
        <w:t>P</w:t>
      </w:r>
      <w:r>
        <w:rPr>
          <w:rFonts w:eastAsiaTheme="minorEastAsia"/>
        </w:rPr>
        <w:t>roposal 1: RAN4 to consider MCS 22 for stronger CC.</w:t>
      </w:r>
    </w:p>
    <w:p w14:paraId="34242FF9" w14:textId="77777777" w:rsidR="00D16092" w:rsidRDefault="00D16092" w:rsidP="00D16092">
      <w:pPr>
        <w:pStyle w:val="proposal"/>
        <w:spacing w:after="120"/>
        <w:rPr>
          <w:rFonts w:eastAsiaTheme="minorEastAsia"/>
          <w:bCs/>
        </w:rPr>
      </w:pPr>
      <w:r>
        <w:rPr>
          <w:rFonts w:eastAsiaTheme="minorEastAsia" w:hint="eastAsia"/>
        </w:rPr>
        <w:t>P</w:t>
      </w:r>
      <w:r>
        <w:rPr>
          <w:rFonts w:eastAsiaTheme="minorEastAsia"/>
        </w:rPr>
        <w:t xml:space="preserve">roposal 2: Define the </w:t>
      </w:r>
      <w:r w:rsidRPr="00CB6A96">
        <w:rPr>
          <w:rFonts w:eastAsiaTheme="minorEastAsia"/>
          <w:bCs/>
        </w:rPr>
        <w:t>applicability rule for antenna connection</w:t>
      </w:r>
      <w:r>
        <w:rPr>
          <w:rFonts w:eastAsiaTheme="minorEastAsia"/>
          <w:bCs/>
        </w:rPr>
        <w:t xml:space="preserve"> as following:</w:t>
      </w:r>
    </w:p>
    <w:p w14:paraId="6551FA6F" w14:textId="63E31A3F" w:rsidR="00EE4005" w:rsidRPr="00D16092" w:rsidRDefault="00D16092" w:rsidP="007D093C">
      <w:pPr>
        <w:pStyle w:val="proposal"/>
        <w:numPr>
          <w:ilvl w:val="0"/>
          <w:numId w:val="33"/>
        </w:numPr>
        <w:spacing w:after="120"/>
        <w:rPr>
          <w:rFonts w:eastAsiaTheme="minorEastAsia"/>
        </w:rPr>
      </w:pPr>
      <w:r w:rsidRPr="00CB6A96">
        <w:t xml:space="preserve">For Minimum requirements for non-collocated scenarios for intra-band non-contiguous NR-CA for type 4b UE in Clause </w:t>
      </w:r>
      <w:proofErr w:type="spellStart"/>
      <w:r w:rsidRPr="00CB6A96">
        <w:t>xxxx</w:t>
      </w:r>
      <w:proofErr w:type="spellEnd"/>
      <w:r w:rsidRPr="00CB6A96">
        <w:t>, 4 out of 8Rx should be connected with one data source from system simulator and the other 4 out of 8Rx should be connected with another data source from system simulator, depending on UE’s declaration and AP configuration.</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1DA1B679" w14:textId="16885790" w:rsidR="001F4B84" w:rsidRPr="005A6EFA" w:rsidRDefault="00971E63" w:rsidP="005A6EFA">
      <w:pPr>
        <w:tabs>
          <w:tab w:val="left" w:pos="1985"/>
        </w:tabs>
        <w:jc w:val="both"/>
        <w:rPr>
          <w:rFonts w:eastAsiaTheme="minorEastAsia"/>
          <w:lang w:eastAsia="zh-CN"/>
        </w:rPr>
      </w:pPr>
      <w:r w:rsidRPr="00971E63">
        <w:rPr>
          <w:rFonts w:eastAsiaTheme="minorEastAsia"/>
          <w:lang w:eastAsia="zh-CN"/>
        </w:rPr>
        <w:t xml:space="preserve">[1] </w:t>
      </w:r>
      <w:r w:rsidR="005A6EFA" w:rsidRPr="005A6EFA">
        <w:rPr>
          <w:rFonts w:eastAsiaTheme="minorEastAsia"/>
          <w:lang w:eastAsia="zh-CN"/>
        </w:rPr>
        <w:t>WF on NonCol_intraB_ENDC_NR_CA_Ph2_demod</w:t>
      </w:r>
      <w:r w:rsidR="005A6EFA">
        <w:rPr>
          <w:rFonts w:eastAsiaTheme="minorEastAsia"/>
          <w:lang w:eastAsia="zh-CN"/>
        </w:rPr>
        <w:t>.</w:t>
      </w:r>
      <w:r w:rsidR="005A6EFA" w:rsidRPr="005A6EFA">
        <w:t xml:space="preserve"> </w:t>
      </w:r>
      <w:r w:rsidR="005A6EFA" w:rsidRPr="005A6EFA">
        <w:rPr>
          <w:rFonts w:eastAsiaTheme="minorEastAsia"/>
          <w:lang w:eastAsia="zh-CN"/>
        </w:rPr>
        <w:t>Ericsson</w:t>
      </w:r>
    </w:p>
    <w:sectPr w:rsidR="001F4B84" w:rsidRPr="005A6EFA"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3B46C" w14:textId="77777777" w:rsidR="00705EAE" w:rsidRDefault="00705EAE">
      <w:r>
        <w:separator/>
      </w:r>
    </w:p>
  </w:endnote>
  <w:endnote w:type="continuationSeparator" w:id="0">
    <w:p w14:paraId="27F7405C" w14:textId="77777777" w:rsidR="00705EAE" w:rsidRDefault="00705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CA8B8" w14:textId="77777777" w:rsidR="00705EAE" w:rsidRDefault="00705EAE">
      <w:r>
        <w:separator/>
      </w:r>
    </w:p>
  </w:footnote>
  <w:footnote w:type="continuationSeparator" w:id="0">
    <w:p w14:paraId="54F7B0AF" w14:textId="77777777" w:rsidR="00705EAE" w:rsidRDefault="00705E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1E5044"/>
    <w:multiLevelType w:val="hybridMultilevel"/>
    <w:tmpl w:val="312E0648"/>
    <w:lvl w:ilvl="0" w:tplc="937C7D24">
      <w:start w:val="8082"/>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6" w15:restartNumberingAfterBreak="0">
    <w:nsid w:val="4A8C2813"/>
    <w:multiLevelType w:val="hybridMultilevel"/>
    <w:tmpl w:val="3FE81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C0A6B94"/>
    <w:multiLevelType w:val="hybridMultilevel"/>
    <w:tmpl w:val="29FC2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5"/>
  </w:num>
  <w:num w:numId="4">
    <w:abstractNumId w:val="28"/>
  </w:num>
  <w:num w:numId="5">
    <w:abstractNumId w:val="20"/>
  </w:num>
  <w:num w:numId="6">
    <w:abstractNumId w:val="0"/>
  </w:num>
  <w:num w:numId="7">
    <w:abstractNumId w:val="6"/>
  </w:num>
  <w:num w:numId="8">
    <w:abstractNumId w:val="14"/>
  </w:num>
  <w:num w:numId="9">
    <w:abstractNumId w:val="17"/>
  </w:num>
  <w:num w:numId="10">
    <w:abstractNumId w:val="23"/>
  </w:num>
  <w:num w:numId="11">
    <w:abstractNumId w:val="27"/>
  </w:num>
  <w:num w:numId="12">
    <w:abstractNumId w:val="11"/>
  </w:num>
  <w:num w:numId="13">
    <w:abstractNumId w:val="13"/>
  </w:num>
  <w:num w:numId="14">
    <w:abstractNumId w:val="21"/>
  </w:num>
  <w:num w:numId="15">
    <w:abstractNumId w:val="5"/>
  </w:num>
  <w:num w:numId="16">
    <w:abstractNumId w:val="4"/>
  </w:num>
  <w:num w:numId="17">
    <w:abstractNumId w:val="24"/>
  </w:num>
  <w:num w:numId="18">
    <w:abstractNumId w:val="3"/>
  </w:num>
  <w:num w:numId="19">
    <w:abstractNumId w:val="12"/>
  </w:num>
  <w:num w:numId="20">
    <w:abstractNumId w:val="18"/>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1"/>
  </w:num>
  <w:num w:numId="25">
    <w:abstractNumId w:val="1"/>
  </w:num>
  <w:num w:numId="26">
    <w:abstractNumId w:val="15"/>
  </w:num>
  <w:num w:numId="27">
    <w:abstractNumId w:val="19"/>
  </w:num>
  <w:num w:numId="28">
    <w:abstractNumId w:val="9"/>
  </w:num>
  <w:num w:numId="29">
    <w:abstractNumId w:val="22"/>
  </w:num>
  <w:num w:numId="30">
    <w:abstractNumId w:val="10"/>
  </w:num>
  <w:num w:numId="31">
    <w:abstractNumId w:val="26"/>
  </w:num>
  <w:num w:numId="32">
    <w:abstractNumId w:val="16"/>
  </w:num>
  <w:num w:numId="3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0BFB"/>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6144"/>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5064"/>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1DD0"/>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2B5B"/>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0F3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4CFD"/>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0E91"/>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87F1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EFA"/>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3B3C"/>
    <w:rsid w:val="00615149"/>
    <w:rsid w:val="00615C80"/>
    <w:rsid w:val="00615EEE"/>
    <w:rsid w:val="006168D9"/>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54D"/>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35"/>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EAE"/>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77F0B"/>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87A"/>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0E7"/>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0C44"/>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252"/>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56B"/>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098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253"/>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6A96"/>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3C16"/>
    <w:rsid w:val="00D143EC"/>
    <w:rsid w:val="00D14661"/>
    <w:rsid w:val="00D14784"/>
    <w:rsid w:val="00D14BDC"/>
    <w:rsid w:val="00D1547D"/>
    <w:rsid w:val="00D15752"/>
    <w:rsid w:val="00D15834"/>
    <w:rsid w:val="00D15D1D"/>
    <w:rsid w:val="00D15E1B"/>
    <w:rsid w:val="00D16092"/>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77C40"/>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0C1"/>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3791"/>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57E"/>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509"/>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79"/>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1F1E"/>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4D57"/>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2D971-D314-4515-87BE-91FBAAB7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2025-11-07T13:38:00Z</dcterms:created>
  <dcterms:modified xsi:type="dcterms:W3CDTF">2025-11-07T14:26:00Z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1762517851</vt:lpwstr>
  </property>
</Properties>
</file>